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0A" w:rsidRDefault="002C32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4 Exam Review – Important Formulas, Terminology &amp; Calculator Commands</w:t>
      </w:r>
    </w:p>
    <w:p w:rsidR="002C321D" w:rsidRDefault="002C321D">
      <w:pPr>
        <w:rPr>
          <w:u w:val="single"/>
        </w:rPr>
      </w:pPr>
      <w:r w:rsidRPr="002C321D">
        <w:rPr>
          <w:u w:val="single"/>
        </w:rPr>
        <w:t>Chapter 8: Confidence Intervals</w:t>
      </w:r>
    </w:p>
    <w:p w:rsidR="002C321D" w:rsidRDefault="002C321D">
      <w:pPr>
        <w:rPr>
          <w:i/>
        </w:rPr>
      </w:pPr>
      <w:r>
        <w:rPr>
          <w:i/>
        </w:rPr>
        <w:t xml:space="preserve">Interpretation of Confidence Level – </w:t>
      </w:r>
    </w:p>
    <w:p w:rsidR="002C321D" w:rsidRDefault="002C321D">
      <w:pPr>
        <w:rPr>
          <w:i/>
        </w:rPr>
      </w:pPr>
    </w:p>
    <w:p w:rsidR="002C321D" w:rsidRDefault="002C321D">
      <w:pPr>
        <w:rPr>
          <w:i/>
        </w:rPr>
      </w:pPr>
      <w:r>
        <w:rPr>
          <w:i/>
        </w:rPr>
        <w:t xml:space="preserve">Interpretation of Confidence Interval – </w:t>
      </w:r>
    </w:p>
    <w:p w:rsidR="002C321D" w:rsidRPr="002C321D" w:rsidRDefault="002C321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44"/>
        <w:gridCol w:w="3744"/>
      </w:tblGrid>
      <w:tr w:rsidR="002C321D" w:rsidTr="00F5462C">
        <w:tc>
          <w:tcPr>
            <w:tcW w:w="2088" w:type="dxa"/>
          </w:tcPr>
          <w:p w:rsidR="002C321D" w:rsidRDefault="002C321D"/>
        </w:tc>
        <w:tc>
          <w:tcPr>
            <w:tcW w:w="3744" w:type="dxa"/>
          </w:tcPr>
          <w:p w:rsidR="002C321D" w:rsidRPr="002C321D" w:rsidRDefault="002C321D">
            <w:pPr>
              <w:rPr>
                <w:b/>
              </w:rPr>
            </w:pPr>
            <w:r w:rsidRPr="002C321D">
              <w:rPr>
                <w:b/>
              </w:rPr>
              <w:t>Confidence Interval for Proportions</w:t>
            </w:r>
          </w:p>
        </w:tc>
        <w:tc>
          <w:tcPr>
            <w:tcW w:w="3744" w:type="dxa"/>
          </w:tcPr>
          <w:p w:rsidR="002C321D" w:rsidRPr="002C321D" w:rsidRDefault="002C321D">
            <w:pPr>
              <w:rPr>
                <w:b/>
              </w:rPr>
            </w:pPr>
            <w:r w:rsidRPr="002C321D">
              <w:rPr>
                <w:b/>
              </w:rPr>
              <w:t>Confidence Intervals for Means</w:t>
            </w:r>
          </w:p>
        </w:tc>
      </w:tr>
      <w:tr w:rsidR="002C321D" w:rsidTr="00F5462C">
        <w:tc>
          <w:tcPr>
            <w:tcW w:w="2088" w:type="dxa"/>
          </w:tcPr>
          <w:p w:rsidR="002C321D" w:rsidRPr="002C321D" w:rsidRDefault="002C321D">
            <w:pPr>
              <w:rPr>
                <w:b/>
              </w:rPr>
            </w:pPr>
            <w:r w:rsidRPr="002C321D">
              <w:rPr>
                <w:b/>
              </w:rPr>
              <w:t>Conditions</w:t>
            </w:r>
          </w:p>
        </w:tc>
        <w:tc>
          <w:tcPr>
            <w:tcW w:w="3744" w:type="dxa"/>
          </w:tcPr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</w:tc>
        <w:tc>
          <w:tcPr>
            <w:tcW w:w="3744" w:type="dxa"/>
          </w:tcPr>
          <w:p w:rsidR="002C321D" w:rsidRDefault="002C321D"/>
        </w:tc>
      </w:tr>
      <w:tr w:rsidR="002C321D" w:rsidTr="00F5462C">
        <w:tc>
          <w:tcPr>
            <w:tcW w:w="2088" w:type="dxa"/>
          </w:tcPr>
          <w:p w:rsidR="002C321D" w:rsidRPr="002C321D" w:rsidRDefault="002C321D">
            <w:pPr>
              <w:rPr>
                <w:b/>
              </w:rPr>
            </w:pPr>
            <w:r>
              <w:rPr>
                <w:b/>
              </w:rPr>
              <w:t>Confidence Interval Formula</w:t>
            </w:r>
          </w:p>
        </w:tc>
        <w:tc>
          <w:tcPr>
            <w:tcW w:w="3744" w:type="dxa"/>
          </w:tcPr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</w:tc>
        <w:tc>
          <w:tcPr>
            <w:tcW w:w="3744" w:type="dxa"/>
          </w:tcPr>
          <w:p w:rsidR="002C321D" w:rsidRDefault="002C321D"/>
        </w:tc>
      </w:tr>
      <w:tr w:rsidR="002C321D" w:rsidTr="00F5462C">
        <w:tc>
          <w:tcPr>
            <w:tcW w:w="2088" w:type="dxa"/>
          </w:tcPr>
          <w:p w:rsidR="002C321D" w:rsidRPr="002C321D" w:rsidRDefault="002C321D">
            <w:pPr>
              <w:rPr>
                <w:b/>
              </w:rPr>
            </w:pPr>
            <w:r>
              <w:rPr>
                <w:b/>
              </w:rPr>
              <w:t>Choosing the Sample Size</w:t>
            </w:r>
          </w:p>
        </w:tc>
        <w:tc>
          <w:tcPr>
            <w:tcW w:w="3744" w:type="dxa"/>
          </w:tcPr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</w:tc>
        <w:tc>
          <w:tcPr>
            <w:tcW w:w="3744" w:type="dxa"/>
          </w:tcPr>
          <w:p w:rsidR="002C321D" w:rsidRDefault="002C321D"/>
        </w:tc>
      </w:tr>
      <w:tr w:rsidR="002C321D" w:rsidTr="00F5462C">
        <w:tc>
          <w:tcPr>
            <w:tcW w:w="2088" w:type="dxa"/>
          </w:tcPr>
          <w:p w:rsidR="002C321D" w:rsidRDefault="002C321D">
            <w:pPr>
              <w:rPr>
                <w:b/>
              </w:rPr>
            </w:pPr>
            <w:r>
              <w:rPr>
                <w:b/>
              </w:rPr>
              <w:t>Confidence Interval on the Calculator</w:t>
            </w:r>
          </w:p>
        </w:tc>
        <w:tc>
          <w:tcPr>
            <w:tcW w:w="3744" w:type="dxa"/>
          </w:tcPr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  <w:p w:rsidR="002C321D" w:rsidRDefault="002C321D"/>
        </w:tc>
        <w:tc>
          <w:tcPr>
            <w:tcW w:w="3744" w:type="dxa"/>
          </w:tcPr>
          <w:p w:rsidR="002C321D" w:rsidRDefault="002C321D"/>
        </w:tc>
      </w:tr>
    </w:tbl>
    <w:p w:rsidR="002C321D" w:rsidRDefault="002C321D">
      <w:pPr>
        <w:rPr>
          <w:u w:val="single"/>
        </w:rPr>
      </w:pPr>
      <w:r w:rsidRPr="002C321D">
        <w:rPr>
          <w:u w:val="single"/>
        </w:rPr>
        <w:br w:type="page"/>
      </w:r>
      <w:r w:rsidRPr="002C321D">
        <w:rPr>
          <w:u w:val="single"/>
        </w:rPr>
        <w:lastRenderedPageBreak/>
        <w:t>Chapter 9: Significance Tests</w:t>
      </w:r>
    </w:p>
    <w:p w:rsidR="000F4550" w:rsidRDefault="000F4550">
      <w:pPr>
        <w:rPr>
          <w:i/>
        </w:rPr>
      </w:pPr>
      <w:r>
        <w:rPr>
          <w:i/>
        </w:rPr>
        <w:t>Type I error –</w:t>
      </w:r>
    </w:p>
    <w:p w:rsidR="000F4550" w:rsidRDefault="000F4550">
      <w:pPr>
        <w:rPr>
          <w:i/>
        </w:rPr>
      </w:pPr>
      <w:r>
        <w:rPr>
          <w:i/>
        </w:rPr>
        <w:t>Type II error –</w:t>
      </w:r>
    </w:p>
    <w:p w:rsidR="000F4550" w:rsidRPr="000F4550" w:rsidRDefault="000F4550">
      <w:pPr>
        <w:rPr>
          <w:i/>
        </w:rPr>
      </w:pPr>
      <w:r>
        <w:rPr>
          <w:i/>
        </w:rPr>
        <w:t>Power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0F4550" w:rsidTr="00F5462C">
        <w:tc>
          <w:tcPr>
            <w:tcW w:w="2448" w:type="dxa"/>
          </w:tcPr>
          <w:p w:rsidR="000F4550" w:rsidRDefault="000F4550" w:rsidP="00240DC8"/>
        </w:tc>
        <w:tc>
          <w:tcPr>
            <w:tcW w:w="3564" w:type="dxa"/>
          </w:tcPr>
          <w:p w:rsidR="000F4550" w:rsidRPr="002C321D" w:rsidRDefault="000F4550" w:rsidP="00240DC8">
            <w:pPr>
              <w:rPr>
                <w:b/>
              </w:rPr>
            </w:pPr>
            <w:r>
              <w:rPr>
                <w:b/>
              </w:rPr>
              <w:t>Significance Test</w:t>
            </w:r>
            <w:r w:rsidRPr="002C321D">
              <w:rPr>
                <w:b/>
              </w:rPr>
              <w:t xml:space="preserve"> for Proportions</w:t>
            </w:r>
          </w:p>
        </w:tc>
        <w:tc>
          <w:tcPr>
            <w:tcW w:w="3564" w:type="dxa"/>
          </w:tcPr>
          <w:p w:rsidR="000F4550" w:rsidRPr="002C321D" w:rsidRDefault="000F4550" w:rsidP="00240DC8">
            <w:pPr>
              <w:rPr>
                <w:b/>
              </w:rPr>
            </w:pPr>
            <w:r>
              <w:rPr>
                <w:b/>
              </w:rPr>
              <w:t>Significance Tests</w:t>
            </w:r>
            <w:r w:rsidRPr="002C321D">
              <w:rPr>
                <w:b/>
              </w:rPr>
              <w:t xml:space="preserve"> for Means</w:t>
            </w:r>
          </w:p>
        </w:tc>
      </w:tr>
      <w:tr w:rsidR="000F4550" w:rsidTr="00F5462C">
        <w:tc>
          <w:tcPr>
            <w:tcW w:w="2448" w:type="dxa"/>
          </w:tcPr>
          <w:p w:rsidR="000F4550" w:rsidRDefault="000F4550" w:rsidP="00240DC8">
            <w:pPr>
              <w:rPr>
                <w:b/>
              </w:rPr>
            </w:pPr>
            <w:r>
              <w:rPr>
                <w:b/>
              </w:rPr>
              <w:t>Hypotheses</w:t>
            </w:r>
          </w:p>
          <w:p w:rsidR="000F4550" w:rsidRDefault="000F4550" w:rsidP="00240DC8">
            <w:pPr>
              <w:rPr>
                <w:b/>
              </w:rPr>
            </w:pPr>
          </w:p>
          <w:p w:rsidR="000F4550" w:rsidRDefault="000F4550" w:rsidP="00240DC8">
            <w:pPr>
              <w:rPr>
                <w:b/>
              </w:rPr>
            </w:pPr>
          </w:p>
          <w:p w:rsidR="000F4550" w:rsidRDefault="000F4550" w:rsidP="00240DC8">
            <w:pPr>
              <w:rPr>
                <w:b/>
              </w:rPr>
            </w:pPr>
          </w:p>
          <w:p w:rsidR="000F4550" w:rsidRPr="002C321D" w:rsidRDefault="000F4550" w:rsidP="00240DC8">
            <w:pPr>
              <w:rPr>
                <w:b/>
              </w:rPr>
            </w:pPr>
          </w:p>
        </w:tc>
        <w:tc>
          <w:tcPr>
            <w:tcW w:w="3564" w:type="dxa"/>
          </w:tcPr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  <w:tr w:rsidR="000F4550" w:rsidTr="00F5462C">
        <w:tc>
          <w:tcPr>
            <w:tcW w:w="2448" w:type="dxa"/>
          </w:tcPr>
          <w:p w:rsidR="000F4550" w:rsidRPr="002C321D" w:rsidRDefault="000F4550" w:rsidP="00240DC8">
            <w:pPr>
              <w:rPr>
                <w:b/>
              </w:rPr>
            </w:pPr>
            <w:r w:rsidRPr="002C321D">
              <w:rPr>
                <w:b/>
              </w:rPr>
              <w:t>Conditions</w:t>
            </w:r>
          </w:p>
        </w:tc>
        <w:tc>
          <w:tcPr>
            <w:tcW w:w="3564" w:type="dxa"/>
          </w:tcPr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  <w:tr w:rsidR="000F4550" w:rsidTr="00F5462C">
        <w:tc>
          <w:tcPr>
            <w:tcW w:w="2448" w:type="dxa"/>
          </w:tcPr>
          <w:p w:rsidR="000F4550" w:rsidRPr="002C321D" w:rsidRDefault="000F4550" w:rsidP="000F4550">
            <w:pPr>
              <w:rPr>
                <w:b/>
              </w:rPr>
            </w:pPr>
            <w:r>
              <w:rPr>
                <w:b/>
              </w:rPr>
              <w:t>Test Statistic</w:t>
            </w:r>
          </w:p>
        </w:tc>
        <w:tc>
          <w:tcPr>
            <w:tcW w:w="3564" w:type="dxa"/>
          </w:tcPr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  <w:tr w:rsidR="000F4550" w:rsidTr="00F5462C">
        <w:tc>
          <w:tcPr>
            <w:tcW w:w="2448" w:type="dxa"/>
          </w:tcPr>
          <w:p w:rsidR="000F4550" w:rsidRPr="002C321D" w:rsidRDefault="000F4550" w:rsidP="00240DC8">
            <w:pPr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3564" w:type="dxa"/>
          </w:tcPr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  <w:tr w:rsidR="000F4550" w:rsidTr="00F5462C">
        <w:tc>
          <w:tcPr>
            <w:tcW w:w="2448" w:type="dxa"/>
          </w:tcPr>
          <w:p w:rsidR="000F4550" w:rsidRDefault="000F4550" w:rsidP="00240DC8">
            <w:pPr>
              <w:rPr>
                <w:b/>
              </w:rPr>
            </w:pPr>
            <w:r>
              <w:rPr>
                <w:b/>
              </w:rPr>
              <w:t>Significance Test Conclusion</w:t>
            </w:r>
          </w:p>
          <w:p w:rsidR="000F4550" w:rsidRDefault="000F4550" w:rsidP="00240DC8">
            <w:pPr>
              <w:rPr>
                <w:b/>
              </w:rPr>
            </w:pPr>
          </w:p>
          <w:p w:rsidR="000F4550" w:rsidRDefault="000F4550" w:rsidP="00240DC8">
            <w:pPr>
              <w:rPr>
                <w:b/>
              </w:rPr>
            </w:pPr>
          </w:p>
          <w:p w:rsidR="000F4550" w:rsidRDefault="000F4550" w:rsidP="00240DC8">
            <w:pPr>
              <w:rPr>
                <w:b/>
              </w:rPr>
            </w:pPr>
          </w:p>
          <w:p w:rsidR="000F4550" w:rsidRDefault="000F4550" w:rsidP="00240DC8">
            <w:pPr>
              <w:rPr>
                <w:b/>
              </w:rPr>
            </w:pPr>
          </w:p>
        </w:tc>
        <w:tc>
          <w:tcPr>
            <w:tcW w:w="3564" w:type="dxa"/>
          </w:tcPr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  <w:tr w:rsidR="000F4550" w:rsidTr="00F5462C">
        <w:tc>
          <w:tcPr>
            <w:tcW w:w="2448" w:type="dxa"/>
          </w:tcPr>
          <w:p w:rsidR="000F4550" w:rsidRDefault="000F4550" w:rsidP="00240DC8">
            <w:pPr>
              <w:rPr>
                <w:b/>
              </w:rPr>
            </w:pPr>
            <w:r>
              <w:rPr>
                <w:b/>
              </w:rPr>
              <w:t>Significance Test on the Calculator</w:t>
            </w:r>
          </w:p>
        </w:tc>
        <w:tc>
          <w:tcPr>
            <w:tcW w:w="3564" w:type="dxa"/>
          </w:tcPr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  <w:p w:rsidR="000F4550" w:rsidRDefault="000F4550" w:rsidP="00240DC8"/>
        </w:tc>
        <w:tc>
          <w:tcPr>
            <w:tcW w:w="3564" w:type="dxa"/>
          </w:tcPr>
          <w:p w:rsidR="000F4550" w:rsidRDefault="000F4550" w:rsidP="00240DC8"/>
        </w:tc>
      </w:tr>
    </w:tbl>
    <w:p w:rsidR="000F4550" w:rsidRDefault="000F4550">
      <w:pPr>
        <w:rPr>
          <w:u w:val="single"/>
        </w:rPr>
      </w:pPr>
    </w:p>
    <w:p w:rsidR="00571EB1" w:rsidRDefault="00571EB1" w:rsidP="00571E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Unit 4 Exam Review – Important Formulas, Terminology &amp; Calculator Commands</w:t>
      </w:r>
    </w:p>
    <w:p w:rsidR="00571EB1" w:rsidRDefault="00571EB1" w:rsidP="00571EB1">
      <w:pPr>
        <w:rPr>
          <w:u w:val="single"/>
        </w:rPr>
      </w:pPr>
      <w:r w:rsidRPr="002C321D">
        <w:rPr>
          <w:u w:val="single"/>
        </w:rPr>
        <w:t>Chapter 8: Confidence Intervals</w:t>
      </w:r>
    </w:p>
    <w:p w:rsidR="00571EB1" w:rsidRPr="00571EB1" w:rsidRDefault="00571EB1" w:rsidP="00571EB1">
      <w:pPr>
        <w:rPr>
          <w:i/>
          <w:color w:val="FF0000"/>
        </w:rPr>
      </w:pPr>
      <w:r>
        <w:rPr>
          <w:i/>
        </w:rPr>
        <w:t xml:space="preserve">Interpretation of Confidence Level – </w:t>
      </w:r>
      <w:r>
        <w:rPr>
          <w:i/>
          <w:color w:val="FF0000"/>
        </w:rPr>
        <w:t>“___% of all possible samples of a given size from this population will result in an interval that captures the unknown parameter.”</w:t>
      </w:r>
    </w:p>
    <w:p w:rsidR="00571EB1" w:rsidRDefault="00571EB1" w:rsidP="00571EB1">
      <w:pPr>
        <w:rPr>
          <w:i/>
        </w:rPr>
      </w:pPr>
    </w:p>
    <w:p w:rsidR="00571EB1" w:rsidRPr="00571EB1" w:rsidRDefault="00571EB1" w:rsidP="00571EB1">
      <w:pPr>
        <w:rPr>
          <w:i/>
          <w:color w:val="FF0000"/>
        </w:rPr>
      </w:pPr>
      <w:r>
        <w:rPr>
          <w:i/>
        </w:rPr>
        <w:t xml:space="preserve">Interpretation of Confidence Interval – </w:t>
      </w:r>
      <w:r>
        <w:rPr>
          <w:i/>
          <w:color w:val="FF0000"/>
        </w:rPr>
        <w:t>“We are ___% confident that the interval from ___ to ___ captures the actual value of the population parameter.”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744"/>
        <w:gridCol w:w="3744"/>
      </w:tblGrid>
      <w:tr w:rsidR="00571EB1" w:rsidTr="00695DC9">
        <w:tc>
          <w:tcPr>
            <w:tcW w:w="2088" w:type="dxa"/>
          </w:tcPr>
          <w:p w:rsidR="00571EB1" w:rsidRDefault="00571EB1" w:rsidP="00695DC9"/>
        </w:tc>
        <w:tc>
          <w:tcPr>
            <w:tcW w:w="3744" w:type="dxa"/>
          </w:tcPr>
          <w:p w:rsidR="00571EB1" w:rsidRPr="002C321D" w:rsidRDefault="00571EB1" w:rsidP="00695DC9">
            <w:pPr>
              <w:rPr>
                <w:b/>
              </w:rPr>
            </w:pPr>
            <w:r w:rsidRPr="002C321D">
              <w:rPr>
                <w:b/>
              </w:rPr>
              <w:t>Confidence Interval for Proportions</w:t>
            </w:r>
          </w:p>
        </w:tc>
        <w:tc>
          <w:tcPr>
            <w:tcW w:w="3744" w:type="dxa"/>
          </w:tcPr>
          <w:p w:rsidR="00571EB1" w:rsidRPr="002C321D" w:rsidRDefault="00571EB1" w:rsidP="00695DC9">
            <w:pPr>
              <w:rPr>
                <w:b/>
              </w:rPr>
            </w:pPr>
            <w:r w:rsidRPr="002C321D">
              <w:rPr>
                <w:b/>
              </w:rPr>
              <w:t>Confidence Intervals for Means</w:t>
            </w:r>
          </w:p>
        </w:tc>
      </w:tr>
      <w:tr w:rsidR="00571EB1" w:rsidTr="00695DC9">
        <w:tc>
          <w:tcPr>
            <w:tcW w:w="2088" w:type="dxa"/>
          </w:tcPr>
          <w:p w:rsidR="00571EB1" w:rsidRPr="002C321D" w:rsidRDefault="00571EB1" w:rsidP="00695DC9">
            <w:pPr>
              <w:rPr>
                <w:b/>
              </w:rPr>
            </w:pPr>
            <w:r w:rsidRPr="002C321D">
              <w:rPr>
                <w:b/>
              </w:rPr>
              <w:t>Conditions</w:t>
            </w:r>
          </w:p>
        </w:tc>
        <w:tc>
          <w:tcPr>
            <w:tcW w:w="3744" w:type="dxa"/>
          </w:tcPr>
          <w:p w:rsidR="00571EB1" w:rsidRPr="0018395E" w:rsidRDefault="0026399D" w:rsidP="00695DC9">
            <w:pPr>
              <w:rPr>
                <w:b/>
                <w:color w:val="FF0000"/>
              </w:rPr>
            </w:pPr>
            <w:r w:rsidRPr="0018395E">
              <w:rPr>
                <w:b/>
                <w:color w:val="FF0000"/>
              </w:rPr>
              <w:t>Random</w:t>
            </w:r>
          </w:p>
          <w:p w:rsidR="00571EB1" w:rsidRDefault="0026399D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>Independent</w:t>
            </w:r>
            <w:r>
              <w:rPr>
                <w:color w:val="FF0000"/>
              </w:rPr>
              <w:t xml:space="preserve"> – check 10% condition:</w:t>
            </w:r>
          </w:p>
          <w:p w:rsidR="0026399D" w:rsidRDefault="0026399D" w:rsidP="00695DC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10n≤N</m:t>
              </m:r>
            </m:oMath>
          </w:p>
          <w:p w:rsidR="00571EB1" w:rsidRDefault="0026399D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>Normal</w:t>
            </w:r>
            <w:r>
              <w:rPr>
                <w:color w:val="FF0000"/>
              </w:rPr>
              <w:t xml:space="preserve"> – check sample size conditions:</w:t>
            </w:r>
          </w:p>
          <w:p w:rsidR="0026399D" w:rsidRDefault="0026399D" w:rsidP="00695DC9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np≥10</m:t>
              </m:r>
            </m:oMath>
          </w:p>
          <w:p w:rsidR="0026399D" w:rsidRPr="0026399D" w:rsidRDefault="0026399D" w:rsidP="00695DC9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(1-</m:t>
              </m:r>
              <m:r>
                <w:rPr>
                  <w:rFonts w:ascii="Cambria Math" w:hAnsi="Cambria Math"/>
                  <w:color w:val="FF0000"/>
                </w:rPr>
                <m:t>p</m:t>
              </m:r>
              <m:r>
                <w:rPr>
                  <w:rFonts w:ascii="Cambria Math" w:hAnsi="Cambria Math"/>
                  <w:color w:val="FF0000"/>
                </w:rPr>
                <m:t>)</m:t>
              </m:r>
              <m:r>
                <w:rPr>
                  <w:rFonts w:ascii="Cambria Math" w:hAnsi="Cambria Math"/>
                  <w:color w:val="FF0000"/>
                </w:rPr>
                <m:t>≥1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oMath>
          </w:p>
          <w:p w:rsidR="00571EB1" w:rsidRDefault="00571EB1" w:rsidP="00695DC9"/>
          <w:p w:rsidR="00571EB1" w:rsidRDefault="00571EB1" w:rsidP="00695DC9"/>
          <w:p w:rsidR="00571EB1" w:rsidRDefault="00571EB1" w:rsidP="00695DC9"/>
          <w:p w:rsidR="00571EB1" w:rsidRDefault="00571EB1" w:rsidP="00695DC9"/>
        </w:tc>
        <w:tc>
          <w:tcPr>
            <w:tcW w:w="3744" w:type="dxa"/>
          </w:tcPr>
          <w:p w:rsidR="0026399D" w:rsidRPr="0018395E" w:rsidRDefault="0026399D" w:rsidP="0026399D">
            <w:pPr>
              <w:rPr>
                <w:b/>
                <w:color w:val="FF0000"/>
              </w:rPr>
            </w:pPr>
            <w:r w:rsidRPr="0018395E">
              <w:rPr>
                <w:b/>
                <w:color w:val="FF0000"/>
              </w:rPr>
              <w:t>Random</w:t>
            </w:r>
          </w:p>
          <w:p w:rsidR="0026399D" w:rsidRDefault="0026399D" w:rsidP="0026399D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 xml:space="preserve">Independent </w:t>
            </w:r>
            <w:r>
              <w:rPr>
                <w:color w:val="FF0000"/>
              </w:rPr>
              <w:t>– check 10% condition:</w:t>
            </w:r>
          </w:p>
          <w:p w:rsidR="0026399D" w:rsidRDefault="0026399D" w:rsidP="0026399D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10n≤N</m:t>
              </m:r>
            </m:oMath>
          </w:p>
          <w:p w:rsidR="0026399D" w:rsidRDefault="0026399D" w:rsidP="0026399D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>Normal</w:t>
            </w:r>
            <w:r>
              <w:rPr>
                <w:color w:val="FF0000"/>
              </w:rPr>
              <w:t xml:space="preserve"> – check sample size conditions:</w:t>
            </w:r>
          </w:p>
          <w:p w:rsidR="0026399D" w:rsidRDefault="0026399D" w:rsidP="0026399D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n≥30</m:t>
              </m:r>
            </m:oMath>
          </w:p>
          <w:p w:rsidR="0026399D" w:rsidRPr="0026399D" w:rsidRDefault="0026399D" w:rsidP="0026399D">
            <w:pPr>
              <w:rPr>
                <w:rFonts w:eastAsiaTheme="minorEastAsia"/>
                <w:color w:val="FF0000"/>
              </w:rPr>
            </w:pPr>
            <w:proofErr w:type="gramStart"/>
            <w:r>
              <w:rPr>
                <w:rFonts w:eastAsiaTheme="minorEastAsia"/>
                <w:color w:val="FF0000"/>
              </w:rPr>
              <w:t xml:space="preserve">If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&lt;</m:t>
              </m:r>
              <m:r>
                <w:rPr>
                  <w:rFonts w:ascii="Cambria Math" w:hAnsi="Cambria Math"/>
                  <w:color w:val="FF0000"/>
                </w:rPr>
                <m:t>30</m:t>
              </m:r>
            </m:oMath>
            <w:r>
              <w:rPr>
                <w:rFonts w:eastAsiaTheme="minorEastAsia"/>
                <w:color w:val="FF0000"/>
              </w:rPr>
              <w:t>, then you can assume the Normal distribution as long as</w:t>
            </w:r>
            <w:r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≥</m:t>
              </m:r>
              <m:r>
                <w:rPr>
                  <w:rFonts w:ascii="Cambria Math" w:hAnsi="Cambria Math"/>
                  <w:color w:val="FF0000"/>
                </w:rPr>
                <m:t>1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oMath>
            <w:r>
              <w:rPr>
                <w:rFonts w:eastAsiaTheme="minorEastAsia"/>
                <w:color w:val="FF0000"/>
              </w:rPr>
              <w:t xml:space="preserve"> &amp; the sample is  approximately symmetric.</w:t>
            </w:r>
          </w:p>
          <w:p w:rsidR="00571EB1" w:rsidRDefault="00571EB1" w:rsidP="00695DC9"/>
        </w:tc>
      </w:tr>
      <w:tr w:rsidR="00571EB1" w:rsidTr="00695DC9">
        <w:tc>
          <w:tcPr>
            <w:tcW w:w="2088" w:type="dxa"/>
          </w:tcPr>
          <w:p w:rsidR="00571EB1" w:rsidRPr="002C321D" w:rsidRDefault="00571EB1" w:rsidP="00695DC9">
            <w:pPr>
              <w:rPr>
                <w:b/>
              </w:rPr>
            </w:pPr>
            <w:r>
              <w:rPr>
                <w:b/>
              </w:rPr>
              <w:t>Confidence Interval Formula</w:t>
            </w:r>
          </w:p>
        </w:tc>
        <w:tc>
          <w:tcPr>
            <w:tcW w:w="3744" w:type="dxa"/>
          </w:tcPr>
          <w:p w:rsidR="00571EB1" w:rsidRPr="008F5F87" w:rsidRDefault="0026399D" w:rsidP="00695DC9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statistic±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∙(standard deviation of statistic)</m:t>
                </m:r>
              </m:oMath>
            </m:oMathPara>
          </w:p>
          <w:p w:rsidR="00571EB1" w:rsidRDefault="00571EB1" w:rsidP="00695DC9"/>
          <w:p w:rsidR="00571EB1" w:rsidRPr="008F5F87" w:rsidRDefault="008F5F87" w:rsidP="00695DC9">
            <w:pPr>
              <w:rPr>
                <w:color w:val="FF000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  <w:p w:rsidR="00571EB1" w:rsidRDefault="00571EB1" w:rsidP="00695DC9"/>
          <w:p w:rsidR="00571EB1" w:rsidRDefault="00571EB1" w:rsidP="00695DC9"/>
          <w:p w:rsidR="00571EB1" w:rsidRDefault="00571EB1" w:rsidP="00695DC9"/>
          <w:p w:rsidR="00571EB1" w:rsidRDefault="00571EB1" w:rsidP="00695DC9"/>
          <w:p w:rsidR="00571EB1" w:rsidRDefault="00571EB1" w:rsidP="00695DC9"/>
          <w:p w:rsidR="00571EB1" w:rsidRDefault="00571EB1" w:rsidP="00695DC9"/>
        </w:tc>
        <w:tc>
          <w:tcPr>
            <w:tcW w:w="3744" w:type="dxa"/>
          </w:tcPr>
          <w:p w:rsidR="008F5F87" w:rsidRPr="008F5F87" w:rsidRDefault="008F5F87" w:rsidP="008F5F87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statistic±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critical value</m:t>
                    </m:r>
                  </m:e>
                </m:d>
                <m:r>
                  <w:rPr>
                    <w:rFonts w:ascii="Cambria Math" w:hAnsi="Cambria Math"/>
                    <w:color w:val="FF0000"/>
                  </w:rPr>
                  <m:t>∙(standard deviation of statistic)</m:t>
                </m:r>
              </m:oMath>
            </m:oMathPara>
          </w:p>
          <w:p w:rsidR="008F5F87" w:rsidRDefault="008F5F87" w:rsidP="008F5F87"/>
          <w:p w:rsidR="00571EB1" w:rsidRPr="008F5F87" w:rsidRDefault="008F5F87" w:rsidP="008F5F87">
            <w:pPr>
              <w:rPr>
                <w:rFonts w:eastAsiaTheme="minorEastAsia"/>
                <w:color w:val="FF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s</m:t>
                        </m:r>
                      </m:e>
                      <m: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e>
                        </m:acc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:rsidR="008F5F87" w:rsidRDefault="008F5F87" w:rsidP="008F5F87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σ</m:t>
              </m:r>
            </m:oMath>
            <w:r>
              <w:rPr>
                <w:rFonts w:eastAsiaTheme="minorEastAsia"/>
                <w:color w:val="FF0000"/>
              </w:rPr>
              <w:t xml:space="preserve"> is unknown</w:t>
            </w:r>
          </w:p>
          <w:p w:rsidR="008F5F87" w:rsidRDefault="008F5F87" w:rsidP="008F5F87">
            <w:pPr>
              <w:jc w:val="center"/>
              <w:rPr>
                <w:rFonts w:eastAsiaTheme="minorEastAsia"/>
                <w:color w:val="FF0000"/>
              </w:rPr>
            </w:pPr>
          </w:p>
          <w:p w:rsidR="008F5F87" w:rsidRDefault="008F5F87" w:rsidP="008F5F87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OR</w:t>
            </w:r>
          </w:p>
          <w:p w:rsidR="008F5F87" w:rsidRPr="008F5F87" w:rsidRDefault="008F5F87" w:rsidP="008F5F87">
            <w:pPr>
              <w:rPr>
                <w:rFonts w:eastAsiaTheme="minorEastAsia"/>
                <w:color w:val="FF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  <w:p w:rsidR="008F5F87" w:rsidRDefault="008F5F87" w:rsidP="008F5F87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If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σ</m:t>
              </m:r>
            </m:oMath>
            <w:r>
              <w:rPr>
                <w:rFonts w:eastAsiaTheme="minorEastAsia"/>
                <w:color w:val="FF0000"/>
              </w:rPr>
              <w:t xml:space="preserve"> is </w:t>
            </w:r>
            <w:r>
              <w:rPr>
                <w:rFonts w:eastAsiaTheme="minorEastAsia"/>
                <w:color w:val="FF0000"/>
              </w:rPr>
              <w:t>known</w:t>
            </w:r>
          </w:p>
          <w:p w:rsidR="008F5F87" w:rsidRDefault="008F5F87" w:rsidP="008F5F87">
            <w:pPr>
              <w:jc w:val="center"/>
            </w:pPr>
          </w:p>
        </w:tc>
      </w:tr>
      <w:tr w:rsidR="00571EB1" w:rsidTr="00695DC9">
        <w:tc>
          <w:tcPr>
            <w:tcW w:w="2088" w:type="dxa"/>
          </w:tcPr>
          <w:p w:rsidR="00571EB1" w:rsidRPr="002C321D" w:rsidRDefault="00571EB1" w:rsidP="00695DC9">
            <w:pPr>
              <w:rPr>
                <w:b/>
              </w:rPr>
            </w:pPr>
            <w:r>
              <w:rPr>
                <w:b/>
              </w:rPr>
              <w:t>Choosing the Sample Size</w:t>
            </w:r>
          </w:p>
        </w:tc>
        <w:tc>
          <w:tcPr>
            <w:tcW w:w="3744" w:type="dxa"/>
          </w:tcPr>
          <w:p w:rsidR="00571EB1" w:rsidRDefault="00571EB1" w:rsidP="00695DC9"/>
          <w:p w:rsidR="00571EB1" w:rsidRDefault="008F5F87" w:rsidP="00695DC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*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p(1-p)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color w:val="FF0000"/>
                  </w:rPr>
                  <m:t>≤margin of error</m:t>
                </m:r>
              </m:oMath>
            </m:oMathPara>
          </w:p>
          <w:p w:rsidR="00571EB1" w:rsidRDefault="00571EB1" w:rsidP="00695DC9"/>
          <w:p w:rsidR="00571EB1" w:rsidRPr="008F5F87" w:rsidRDefault="008F5F87" w:rsidP="00695DC9">
            <w:pPr>
              <w:rPr>
                <w:i/>
                <w:color w:val="FF0000"/>
              </w:rPr>
            </w:pPr>
            <w:r w:rsidRPr="008F5F87">
              <w:rPr>
                <w:color w:val="FF0000"/>
              </w:rPr>
              <w:t xml:space="preserve">Solve for </w:t>
            </w:r>
            <w:r w:rsidRPr="008F5F87">
              <w:rPr>
                <w:i/>
                <w:color w:val="FF0000"/>
              </w:rPr>
              <w:t>n.</w:t>
            </w:r>
          </w:p>
          <w:p w:rsidR="00571EB1" w:rsidRDefault="00571EB1" w:rsidP="00695DC9"/>
          <w:p w:rsidR="00571EB1" w:rsidRDefault="00571EB1" w:rsidP="00695DC9"/>
          <w:p w:rsidR="00571EB1" w:rsidRDefault="00571EB1" w:rsidP="00695DC9"/>
        </w:tc>
        <w:tc>
          <w:tcPr>
            <w:tcW w:w="3744" w:type="dxa"/>
          </w:tcPr>
          <w:p w:rsidR="00571EB1" w:rsidRDefault="00571EB1" w:rsidP="00695DC9"/>
          <w:p w:rsidR="008F5F87" w:rsidRPr="008F5F87" w:rsidRDefault="008F5F87" w:rsidP="00695DC9">
            <w:pPr>
              <w:rPr>
                <w:rFonts w:eastAsiaTheme="minorEastAsia"/>
                <w:color w:val="FF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*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FF0000"/>
                  </w:rPr>
                  <m:t>≤margin of error</m:t>
                </m:r>
              </m:oMath>
            </m:oMathPara>
          </w:p>
          <w:p w:rsidR="00B1720C" w:rsidRDefault="00B1720C" w:rsidP="00695DC9">
            <w:pPr>
              <w:rPr>
                <w:rFonts w:eastAsiaTheme="minorEastAsia"/>
                <w:color w:val="FF0000"/>
              </w:rPr>
            </w:pPr>
          </w:p>
          <w:p w:rsidR="008F5F87" w:rsidRPr="008F5F87" w:rsidRDefault="008F5F87" w:rsidP="00695DC9">
            <w:pPr>
              <w:rPr>
                <w:i/>
              </w:rPr>
            </w:pPr>
            <w:r>
              <w:rPr>
                <w:rFonts w:eastAsiaTheme="minorEastAsia"/>
                <w:color w:val="FF0000"/>
              </w:rPr>
              <w:t xml:space="preserve">Solve for </w:t>
            </w:r>
            <w:r>
              <w:rPr>
                <w:rFonts w:eastAsiaTheme="minorEastAsia"/>
                <w:i/>
                <w:color w:val="FF0000"/>
              </w:rPr>
              <w:t>n.</w:t>
            </w:r>
          </w:p>
        </w:tc>
      </w:tr>
      <w:tr w:rsidR="00571EB1" w:rsidTr="00695DC9">
        <w:tc>
          <w:tcPr>
            <w:tcW w:w="2088" w:type="dxa"/>
          </w:tcPr>
          <w:p w:rsidR="00571EB1" w:rsidRDefault="00571EB1" w:rsidP="00695DC9">
            <w:pPr>
              <w:rPr>
                <w:b/>
              </w:rPr>
            </w:pPr>
            <w:r>
              <w:rPr>
                <w:b/>
              </w:rPr>
              <w:t>Confidence Interval on the Calculator</w:t>
            </w:r>
          </w:p>
        </w:tc>
        <w:tc>
          <w:tcPr>
            <w:tcW w:w="3744" w:type="dxa"/>
          </w:tcPr>
          <w:p w:rsidR="00571EB1" w:rsidRDefault="009D6D95" w:rsidP="00695DC9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To find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:</m:t>
              </m:r>
            </m:oMath>
            <w:r>
              <w:rPr>
                <w:rFonts w:eastAsiaTheme="minorEastAsia"/>
                <w:color w:val="FF0000"/>
              </w:rPr>
              <w:t xml:space="preserve"> 2</w:t>
            </w:r>
            <w:r w:rsidRPr="009D6D95">
              <w:rPr>
                <w:rFonts w:eastAsiaTheme="minorEastAsia"/>
                <w:color w:val="FF0000"/>
                <w:vertAlign w:val="superscript"/>
              </w:rPr>
              <w:t>nd</w:t>
            </w:r>
            <w:r>
              <w:rPr>
                <w:rFonts w:eastAsiaTheme="minorEastAsia"/>
                <w:color w:val="FF0000"/>
              </w:rPr>
              <w:t xml:space="preserve"> </w:t>
            </w:r>
            <w:proofErr w:type="spellStart"/>
            <w:r>
              <w:rPr>
                <w:rFonts w:eastAsiaTheme="minorEastAsia"/>
                <w:color w:val="FF0000"/>
              </w:rPr>
              <w:t>Vars</w:t>
            </w:r>
            <w:proofErr w:type="spellEnd"/>
            <w:r>
              <w:rPr>
                <w:rFonts w:eastAsiaTheme="minorEastAsia"/>
                <w:color w:val="FF0000"/>
              </w:rPr>
              <w:t xml:space="preserve"> </w:t>
            </w:r>
            <w:proofErr w:type="spellStart"/>
            <w:r>
              <w:rPr>
                <w:rFonts w:eastAsiaTheme="minorEastAsia"/>
                <w:color w:val="FF0000"/>
              </w:rPr>
              <w:t>invNorm</w:t>
            </w:r>
            <w:proofErr w:type="spellEnd"/>
            <w:r>
              <w:rPr>
                <w:rFonts w:eastAsiaTheme="minorEastAsia"/>
                <w:color w:val="FF0000"/>
              </w:rPr>
              <w:t>(lower tail probability)</w:t>
            </w:r>
          </w:p>
          <w:p w:rsidR="009D6D95" w:rsidRDefault="009D6D95" w:rsidP="00695DC9">
            <w:pPr>
              <w:rPr>
                <w:rFonts w:eastAsiaTheme="minorEastAsia"/>
                <w:color w:val="FF0000"/>
              </w:rPr>
            </w:pPr>
          </w:p>
          <w:p w:rsidR="009D6D95" w:rsidRDefault="009D6D95" w:rsidP="00695DC9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To find CI: Stat Tests 1-PropZInt</w:t>
            </w:r>
          </w:p>
          <w:p w:rsidR="009D6D95" w:rsidRDefault="009D6D95" w:rsidP="00695DC9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x: # of successes, n: sample size, C-level: confidence level</w:t>
            </w:r>
          </w:p>
          <w:p w:rsidR="00571EB1" w:rsidRPr="009D6D95" w:rsidRDefault="009D6D95" w:rsidP="009D6D95">
            <w:pPr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Calculate</w:t>
            </w:r>
          </w:p>
        </w:tc>
        <w:tc>
          <w:tcPr>
            <w:tcW w:w="3744" w:type="dxa"/>
          </w:tcPr>
          <w:p w:rsidR="00571EB1" w:rsidRDefault="009D6D95" w:rsidP="009D6D95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To find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:</m:t>
              </m:r>
            </m:oMath>
            <w:r>
              <w:rPr>
                <w:rFonts w:eastAsiaTheme="minorEastAsia"/>
                <w:color w:val="FF0000"/>
              </w:rPr>
              <w:t xml:space="preserve"> use the Table with degrees of freedom = n – 1</w:t>
            </w:r>
          </w:p>
          <w:p w:rsidR="009D6D95" w:rsidRDefault="009D6D95" w:rsidP="009D6D95">
            <w:pPr>
              <w:rPr>
                <w:rFonts w:eastAsiaTheme="minorEastAsia"/>
                <w:color w:val="FF0000"/>
              </w:rPr>
            </w:pPr>
          </w:p>
          <w:p w:rsidR="009D6D95" w:rsidRDefault="009D6D95" w:rsidP="009D6D95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To find CI: Stat Tests </w:t>
            </w:r>
            <w:proofErr w:type="spellStart"/>
            <w:r>
              <w:rPr>
                <w:rFonts w:eastAsiaTheme="minorEastAsia"/>
                <w:color w:val="FF0000"/>
              </w:rPr>
              <w:t>TInterval</w:t>
            </w:r>
            <w:proofErr w:type="spellEnd"/>
            <w:r>
              <w:rPr>
                <w:rFonts w:eastAsiaTheme="minorEastAsia"/>
                <w:color w:val="FF0000"/>
              </w:rPr>
              <w:t xml:space="preserve"> Stats</w:t>
            </w:r>
          </w:p>
          <w:p w:rsidR="009D6D95" w:rsidRDefault="009D6D95" w:rsidP="009D6D95">
            <w:pPr>
              <w:rPr>
                <w:rFonts w:eastAsiaTheme="minorEastAsia"/>
                <w:color w:val="FF0000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e>
              </m:acc>
            </m:oMath>
            <w:r>
              <w:rPr>
                <w:rFonts w:eastAsiaTheme="minorEastAsia"/>
                <w:color w:val="FF0000"/>
              </w:rPr>
              <w:t xml:space="preserve">: </w:t>
            </w:r>
            <w:r>
              <w:rPr>
                <w:rFonts w:eastAsiaTheme="minorEastAsia"/>
                <w:color w:val="FF0000"/>
              </w:rPr>
              <w:t>sample mean</w:t>
            </w:r>
            <w:r>
              <w:rPr>
                <w:rFonts w:eastAsiaTheme="minorEastAsia"/>
                <w:color w:val="FF000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</w:rPr>
                <m:t>:</m:t>
              </m:r>
            </m:oMath>
            <w:r>
              <w:rPr>
                <w:rFonts w:eastAsiaTheme="minorEastAsia"/>
                <w:color w:val="FF0000"/>
              </w:rPr>
              <w:t xml:space="preserve"> sample standard deviation</w:t>
            </w:r>
            <w:r>
              <w:rPr>
                <w:rFonts w:eastAsiaTheme="minorEastAsia"/>
                <w:color w:val="FF0000"/>
              </w:rPr>
              <w:t>, C-level: confidence level</w:t>
            </w:r>
          </w:p>
          <w:p w:rsidR="009D6D95" w:rsidRPr="009D6D95" w:rsidRDefault="009D6D95" w:rsidP="009D6D95">
            <w:pPr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>Calculate</w:t>
            </w:r>
          </w:p>
        </w:tc>
      </w:tr>
    </w:tbl>
    <w:p w:rsidR="00571EB1" w:rsidRDefault="00571EB1" w:rsidP="00571EB1">
      <w:pPr>
        <w:rPr>
          <w:u w:val="single"/>
        </w:rPr>
      </w:pPr>
      <w:r w:rsidRPr="002C321D">
        <w:rPr>
          <w:u w:val="single"/>
        </w:rPr>
        <w:br w:type="page"/>
      </w:r>
      <w:r w:rsidRPr="002C321D">
        <w:rPr>
          <w:u w:val="single"/>
        </w:rPr>
        <w:lastRenderedPageBreak/>
        <w:t>Chapter 9: Significance Tests</w:t>
      </w:r>
    </w:p>
    <w:p w:rsidR="00571EB1" w:rsidRPr="00571EB1" w:rsidRDefault="00571EB1" w:rsidP="00571EB1">
      <w:pPr>
        <w:rPr>
          <w:i/>
          <w:color w:val="FF0000"/>
        </w:rPr>
      </w:pPr>
      <w:r>
        <w:rPr>
          <w:i/>
        </w:rPr>
        <w:t>Type I error –</w:t>
      </w:r>
      <w:r>
        <w:rPr>
          <w:i/>
        </w:rPr>
        <w:t xml:space="preserve"> </w:t>
      </w:r>
      <w:r>
        <w:rPr>
          <w:i/>
          <w:color w:val="FF0000"/>
        </w:rPr>
        <w:t xml:space="preserve">Reject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when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is really true (Type I error </w:t>
      </w:r>
      <w:proofErr w:type="gramStart"/>
      <w:r>
        <w:rPr>
          <w:rFonts w:eastAsiaTheme="minorEastAsia"/>
          <w:i/>
          <w:color w:val="FF0000"/>
        </w:rPr>
        <w:t xml:space="preserve">= </w:t>
      </w:r>
      <m:oMath>
        <m:r>
          <w:rPr>
            <w:rFonts w:ascii="Cambria Math" w:eastAsiaTheme="minorEastAsia" w:hAnsi="Cambria Math"/>
            <w:color w:val="FF0000"/>
          </w:rPr>
          <m:t/>
        </m:r>
        <w:proofErr w:type="gramEnd"/>
        <m:r>
          <w:rPr>
            <w:rFonts w:ascii="Cambria Math" w:eastAsiaTheme="minorEastAsia" w:hAnsi="Cambria Math"/>
            <w:color w:val="FF0000"/>
          </w:rPr>
          <m:t/>
        </m:r>
      </m:oMath>
      <w:r>
        <w:rPr>
          <w:rFonts w:eastAsiaTheme="minorEastAsia"/>
          <w:i/>
          <w:color w:val="FF0000"/>
        </w:rPr>
        <w:t xml:space="preserve"> ).</w:t>
      </w:r>
    </w:p>
    <w:p w:rsidR="00571EB1" w:rsidRPr="00571EB1" w:rsidRDefault="00571EB1" w:rsidP="00571EB1">
      <w:pPr>
        <w:rPr>
          <w:i/>
          <w:color w:val="FF0000"/>
        </w:rPr>
      </w:pPr>
      <w:r>
        <w:rPr>
          <w:i/>
        </w:rPr>
        <w:t>Type II error –</w:t>
      </w:r>
      <w:r>
        <w:rPr>
          <w:i/>
        </w:rPr>
        <w:t xml:space="preserve"> </w:t>
      </w:r>
      <w:r>
        <w:rPr>
          <w:i/>
          <w:color w:val="FF0000"/>
        </w:rPr>
        <w:t>Fail to r</w:t>
      </w:r>
      <w:r>
        <w:rPr>
          <w:i/>
          <w:color w:val="FF0000"/>
        </w:rPr>
        <w:t xml:space="preserve">eject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when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is really </w:t>
      </w:r>
      <w:r>
        <w:rPr>
          <w:rFonts w:eastAsiaTheme="minorEastAsia"/>
          <w:i/>
          <w:color w:val="FF0000"/>
        </w:rPr>
        <w:t xml:space="preserve">false (Type II </w:t>
      </w:r>
      <w:r>
        <w:rPr>
          <w:rFonts w:eastAsiaTheme="minorEastAsia"/>
          <w:i/>
          <w:color w:val="FF0000"/>
        </w:rPr>
        <w:t xml:space="preserve">error </w:t>
      </w:r>
      <w:proofErr w:type="gramStart"/>
      <w:r>
        <w:rPr>
          <w:rFonts w:eastAsiaTheme="minorEastAsia"/>
          <w:i/>
          <w:color w:val="FF0000"/>
        </w:rPr>
        <w:t xml:space="preserve">= </w:t>
      </w:r>
      <m:oMath>
        <m:r>
          <w:rPr>
            <w:rFonts w:ascii="Cambria Math" w:eastAsiaTheme="minorEastAsia" w:hAnsi="Cambria Math"/>
            <w:color w:val="FF0000"/>
          </w:rPr>
          <m:t/>
        </m:r>
        <w:proofErr w:type="gramEnd"/>
        <m:r>
          <w:rPr>
            <w:rFonts w:ascii="Cambria Math" w:eastAsiaTheme="minorEastAsia" w:hAnsi="Cambria Math"/>
            <w:color w:val="FF0000"/>
          </w:rPr>
          <m:t/>
        </m:r>
      </m:oMath>
      <w:r>
        <w:rPr>
          <w:rFonts w:eastAsiaTheme="minorEastAsia"/>
          <w:i/>
          <w:color w:val="FF0000"/>
        </w:rPr>
        <w:t xml:space="preserve"> </w:t>
      </w:r>
      <w:r w:rsidR="007D4EA2">
        <w:rPr>
          <w:rFonts w:eastAsiaTheme="minorEastAsia"/>
          <w:i/>
          <w:color w:val="FF0000"/>
        </w:rPr>
        <w:t>).</w:t>
      </w:r>
    </w:p>
    <w:p w:rsidR="00571EB1" w:rsidRPr="00571EB1" w:rsidRDefault="00571EB1" w:rsidP="00571EB1">
      <w:pPr>
        <w:rPr>
          <w:i/>
          <w:color w:val="FF0000"/>
        </w:rPr>
      </w:pPr>
      <w:r>
        <w:rPr>
          <w:i/>
        </w:rPr>
        <w:t>Power –</w:t>
      </w:r>
      <w:r>
        <w:rPr>
          <w:i/>
        </w:rPr>
        <w:t xml:space="preserve"> </w:t>
      </w:r>
      <w:r>
        <w:rPr>
          <w:i/>
          <w:color w:val="FF0000"/>
        </w:rPr>
        <w:t>Correctly r</w:t>
      </w:r>
      <w:r>
        <w:rPr>
          <w:i/>
          <w:color w:val="FF0000"/>
        </w:rPr>
        <w:t xml:space="preserve">eject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when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H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>
        <w:rPr>
          <w:rFonts w:eastAsiaTheme="minorEastAsia"/>
          <w:i/>
          <w:color w:val="FF0000"/>
        </w:rPr>
        <w:t xml:space="preserve"> is really </w:t>
      </w:r>
      <w:r>
        <w:rPr>
          <w:rFonts w:eastAsiaTheme="minorEastAsia"/>
          <w:i/>
          <w:color w:val="FF0000"/>
        </w:rPr>
        <w:t>false</w:t>
      </w:r>
      <w:r>
        <w:rPr>
          <w:rFonts w:eastAsiaTheme="minorEastAsia"/>
          <w:i/>
          <w:color w:val="FF0000"/>
        </w:rPr>
        <w:t xml:space="preserve"> (</w:t>
      </w:r>
      <w:r>
        <w:rPr>
          <w:rFonts w:eastAsiaTheme="minorEastAsia"/>
          <w:i/>
          <w:color w:val="FF0000"/>
        </w:rPr>
        <w:t xml:space="preserve">Power = 1 – </w:t>
      </w:r>
      <w:r>
        <w:rPr>
          <w:rFonts w:eastAsiaTheme="minorEastAsia"/>
          <w:i/>
          <w:color w:val="FF0000"/>
        </w:rPr>
        <w:t>Type I error</w:t>
      </w:r>
      <w:r>
        <w:rPr>
          <w:rFonts w:eastAsiaTheme="minorEastAsia"/>
          <w:i/>
          <w:color w:val="FF0000"/>
        </w:rPr>
        <w:t xml:space="preserve"> = 1 </w:t>
      </w:r>
      <w:proofErr w:type="gramStart"/>
      <w:r>
        <w:rPr>
          <w:rFonts w:eastAsiaTheme="minorEastAsia"/>
          <w:i/>
          <w:color w:val="FF0000"/>
        </w:rPr>
        <w:t xml:space="preserve">– </w:t>
      </w:r>
      <m:oMath>
        <m:r>
          <w:rPr>
            <w:rFonts w:ascii="Cambria Math" w:eastAsiaTheme="minorEastAsia" w:hAnsi="Cambria Math"/>
            <w:color w:val="FF0000"/>
          </w:rPr>
          <m:t/>
        </m:r>
        <w:proofErr w:type="gramEnd"/>
        <m:r>
          <w:rPr>
            <w:rFonts w:ascii="Cambria Math" w:eastAsiaTheme="minorEastAsia" w:hAnsi="Cambria Math"/>
            <w:color w:val="FF0000"/>
          </w:rPr>
          <m:t/>
        </m:r>
      </m:oMath>
      <w:r>
        <w:rPr>
          <w:rFonts w:eastAsiaTheme="minorEastAsia"/>
          <w:i/>
          <w:color w:val="FF0000"/>
        </w:rPr>
        <w:t xml:space="preserve"> </w:t>
      </w:r>
      <w:r>
        <w:rPr>
          <w:rFonts w:eastAsiaTheme="minorEastAsia"/>
          <w:i/>
          <w:color w:val="FF000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64"/>
        <w:gridCol w:w="3564"/>
      </w:tblGrid>
      <w:tr w:rsidR="00571EB1" w:rsidTr="00695DC9">
        <w:tc>
          <w:tcPr>
            <w:tcW w:w="2448" w:type="dxa"/>
          </w:tcPr>
          <w:p w:rsidR="00571EB1" w:rsidRDefault="00571EB1" w:rsidP="00695DC9"/>
        </w:tc>
        <w:tc>
          <w:tcPr>
            <w:tcW w:w="3564" w:type="dxa"/>
          </w:tcPr>
          <w:p w:rsidR="00571EB1" w:rsidRPr="002C321D" w:rsidRDefault="00571EB1" w:rsidP="00695DC9">
            <w:pPr>
              <w:rPr>
                <w:b/>
              </w:rPr>
            </w:pPr>
            <w:r>
              <w:rPr>
                <w:b/>
              </w:rPr>
              <w:t>Significance Test</w:t>
            </w:r>
            <w:r w:rsidRPr="002C321D">
              <w:rPr>
                <w:b/>
              </w:rPr>
              <w:t xml:space="preserve"> for Proportions</w:t>
            </w:r>
          </w:p>
        </w:tc>
        <w:tc>
          <w:tcPr>
            <w:tcW w:w="3564" w:type="dxa"/>
          </w:tcPr>
          <w:p w:rsidR="00571EB1" w:rsidRPr="002C321D" w:rsidRDefault="00571EB1" w:rsidP="00695DC9">
            <w:pPr>
              <w:rPr>
                <w:b/>
              </w:rPr>
            </w:pPr>
            <w:r>
              <w:rPr>
                <w:b/>
              </w:rPr>
              <w:t>Significance Tests</w:t>
            </w:r>
            <w:r w:rsidRPr="002C321D">
              <w:rPr>
                <w:b/>
              </w:rPr>
              <w:t xml:space="preserve"> for Means</w:t>
            </w:r>
          </w:p>
        </w:tc>
      </w:tr>
      <w:tr w:rsidR="00571EB1" w:rsidTr="00695DC9">
        <w:tc>
          <w:tcPr>
            <w:tcW w:w="2448" w:type="dxa"/>
          </w:tcPr>
          <w:p w:rsidR="00571EB1" w:rsidRDefault="00571EB1" w:rsidP="00695DC9">
            <w:pPr>
              <w:rPr>
                <w:b/>
              </w:rPr>
            </w:pPr>
            <w:r>
              <w:rPr>
                <w:b/>
              </w:rPr>
              <w:t>Hypotheses</w:t>
            </w:r>
          </w:p>
          <w:p w:rsidR="00571EB1" w:rsidRDefault="00571EB1" w:rsidP="00695DC9">
            <w:pPr>
              <w:rPr>
                <w:b/>
              </w:rPr>
            </w:pPr>
          </w:p>
          <w:p w:rsidR="00571EB1" w:rsidRDefault="00571EB1" w:rsidP="00695DC9">
            <w:pPr>
              <w:rPr>
                <w:b/>
              </w:rPr>
            </w:pPr>
          </w:p>
          <w:p w:rsidR="00571EB1" w:rsidRDefault="00571EB1" w:rsidP="00695DC9">
            <w:pPr>
              <w:rPr>
                <w:b/>
              </w:rPr>
            </w:pPr>
          </w:p>
          <w:p w:rsidR="00571EB1" w:rsidRPr="002C321D" w:rsidRDefault="00571EB1" w:rsidP="00695DC9">
            <w:pPr>
              <w:rPr>
                <w:b/>
              </w:rPr>
            </w:pPr>
          </w:p>
        </w:tc>
        <w:tc>
          <w:tcPr>
            <w:tcW w:w="3564" w:type="dxa"/>
          </w:tcPr>
          <w:p w:rsidR="00571EB1" w:rsidRPr="007B396D" w:rsidRDefault="007B396D" w:rsidP="007B396D">
            <w:pPr>
              <w:rPr>
                <w:rFonts w:eastAsiaTheme="minorEastAsia"/>
                <w:color w:val="FF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:p=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sub>
                </m:sSub>
              </m:oMath>
            </m:oMathPara>
          </w:p>
          <w:p w:rsidR="007B396D" w:rsidRDefault="007B396D" w:rsidP="007B396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:p</m:t>
              </m:r>
              <m:r>
                <w:rPr>
                  <w:rFonts w:ascii="Cambria Math" w:hAnsi="Cambria Math"/>
                  <w:color w:val="FF0000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 xml:space="preserve"> (one-sided test)</w:t>
            </w:r>
          </w:p>
          <w:p w:rsidR="007B396D" w:rsidRDefault="007B396D" w:rsidP="007B396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:p</m:t>
              </m:r>
              <m:r>
                <w:rPr>
                  <w:rFonts w:ascii="Cambria Math" w:hAnsi="Cambria Math"/>
                  <w:color w:val="FF0000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 w:rsidR="007D4EA2">
              <w:rPr>
                <w:rFonts w:eastAsiaTheme="minor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>(one-sided test)</w:t>
            </w:r>
          </w:p>
          <w:p w:rsidR="007B396D" w:rsidRPr="007B396D" w:rsidRDefault="007B396D" w:rsidP="007B396D">
            <w:pPr>
              <w:rPr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:p</m:t>
              </m:r>
              <m:r>
                <w:rPr>
                  <w:rFonts w:ascii="Cambria Math" w:hAnsi="Cambria Math"/>
                  <w:color w:val="FF0000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 xml:space="preserve"> (</w:t>
            </w:r>
            <w:r>
              <w:rPr>
                <w:rFonts w:eastAsiaTheme="minorEastAsia"/>
                <w:color w:val="FF0000"/>
              </w:rPr>
              <w:t>two</w:t>
            </w:r>
            <w:r>
              <w:rPr>
                <w:rFonts w:eastAsiaTheme="minorEastAsia"/>
                <w:color w:val="FF0000"/>
              </w:rPr>
              <w:t>-sided test)</w:t>
            </w:r>
          </w:p>
        </w:tc>
        <w:tc>
          <w:tcPr>
            <w:tcW w:w="3564" w:type="dxa"/>
          </w:tcPr>
          <w:p w:rsidR="007B396D" w:rsidRPr="007B396D" w:rsidRDefault="007B396D" w:rsidP="007B396D">
            <w:pPr>
              <w:rPr>
                <w:rFonts w:eastAsiaTheme="minorEastAsia"/>
                <w:color w:val="FF000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:</m:t>
                </m:r>
                <m:r>
                  <w:rPr>
                    <w:rFonts w:ascii="Cambria Math" w:hAnsi="Cambria Math"/>
                    <w:color w:val="FF0000"/>
                  </w:rPr>
                  <m:t>μ</m:t>
                </m:r>
                <m:r>
                  <w:rPr>
                    <w:rFonts w:ascii="Cambria Math" w:hAnsi="Cambria Math"/>
                    <w:color w:val="FF0000"/>
                  </w:rPr>
                  <m:t>=___</m:t>
                </m:r>
                <m:r>
                  <w:rPr>
                    <w:rFonts w:ascii="Cambria Math" w:hAnsi="Cambria Math"/>
                    <w:color w:val="FF0000"/>
                  </w:rPr>
                  <m:t>_</m:t>
                </m:r>
              </m:oMath>
            </m:oMathPara>
          </w:p>
          <w:p w:rsidR="007B396D" w:rsidRDefault="007B396D" w:rsidP="007B396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:μ&gt;___</m:t>
              </m:r>
              <m:r>
                <w:rPr>
                  <w:rFonts w:ascii="Cambria Math" w:hAnsi="Cambria Math"/>
                  <w:color w:val="FF0000"/>
                </w:rPr>
                <m:t>_</m:t>
              </m:r>
            </m:oMath>
            <w:r>
              <w:rPr>
                <w:rFonts w:eastAsiaTheme="minorEastAsia"/>
                <w:color w:val="FF0000"/>
              </w:rPr>
              <w:t xml:space="preserve"> (one-sided test)</w:t>
            </w:r>
          </w:p>
          <w:p w:rsidR="007B396D" w:rsidRDefault="007B396D" w:rsidP="007B396D">
            <w:pPr>
              <w:rPr>
                <w:rFonts w:eastAsiaTheme="minorEastAsia"/>
                <w:color w:val="FF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:μ&lt;___</m:t>
              </m:r>
              <m:r>
                <w:rPr>
                  <w:rFonts w:ascii="Cambria Math" w:hAnsi="Cambria Math"/>
                  <w:color w:val="FF0000"/>
                </w:rPr>
                <m:t>_</m:t>
              </m:r>
            </m:oMath>
            <w:r>
              <w:rPr>
                <w:rFonts w:eastAsiaTheme="minorEastAsia"/>
                <w:color w:val="FF0000"/>
              </w:rPr>
              <w:t xml:space="preserve"> (one-sided test)</w:t>
            </w:r>
          </w:p>
          <w:p w:rsidR="00571EB1" w:rsidRDefault="007B396D" w:rsidP="007B396D"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:μ≠___</m:t>
              </m:r>
              <m:r>
                <w:rPr>
                  <w:rFonts w:ascii="Cambria Math" w:hAnsi="Cambria Math"/>
                  <w:color w:val="FF0000"/>
                </w:rPr>
                <m:t>_</m:t>
              </m:r>
            </m:oMath>
            <w:r>
              <w:rPr>
                <w:rFonts w:eastAsiaTheme="minorEastAsia"/>
                <w:color w:val="FF0000"/>
              </w:rPr>
              <w:t xml:space="preserve"> (two-sided test)</w:t>
            </w:r>
          </w:p>
        </w:tc>
      </w:tr>
      <w:tr w:rsidR="006764F5" w:rsidTr="00695DC9">
        <w:tc>
          <w:tcPr>
            <w:tcW w:w="2448" w:type="dxa"/>
          </w:tcPr>
          <w:p w:rsidR="006764F5" w:rsidRPr="002C321D" w:rsidRDefault="006764F5" w:rsidP="00695DC9">
            <w:pPr>
              <w:rPr>
                <w:b/>
              </w:rPr>
            </w:pPr>
            <w:r w:rsidRPr="002C321D">
              <w:rPr>
                <w:b/>
              </w:rPr>
              <w:t>Conditions</w:t>
            </w:r>
          </w:p>
        </w:tc>
        <w:tc>
          <w:tcPr>
            <w:tcW w:w="3564" w:type="dxa"/>
          </w:tcPr>
          <w:p w:rsidR="006764F5" w:rsidRPr="0018395E" w:rsidRDefault="006764F5" w:rsidP="00695DC9">
            <w:pPr>
              <w:rPr>
                <w:b/>
                <w:color w:val="FF0000"/>
              </w:rPr>
            </w:pPr>
            <w:r w:rsidRPr="0018395E">
              <w:rPr>
                <w:b/>
                <w:color w:val="FF0000"/>
              </w:rPr>
              <w:t>Random</w:t>
            </w:r>
          </w:p>
          <w:p w:rsidR="006764F5" w:rsidRDefault="006764F5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 xml:space="preserve">Independent </w:t>
            </w:r>
            <w:r>
              <w:rPr>
                <w:color w:val="FF0000"/>
              </w:rPr>
              <w:t>– check 10% condition:</w:t>
            </w:r>
          </w:p>
          <w:p w:rsidR="006764F5" w:rsidRDefault="006764F5" w:rsidP="00695DC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10n≤N</m:t>
              </m:r>
            </m:oMath>
          </w:p>
          <w:p w:rsidR="006764F5" w:rsidRDefault="006764F5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 xml:space="preserve">Normal </w:t>
            </w:r>
            <w:r>
              <w:rPr>
                <w:color w:val="FF0000"/>
              </w:rPr>
              <w:t>– check sample size conditions:</w:t>
            </w:r>
          </w:p>
          <w:p w:rsidR="006764F5" w:rsidRDefault="006764F5" w:rsidP="00695DC9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≥10</m:t>
              </m:r>
            </m:oMath>
          </w:p>
          <w:p w:rsidR="006764F5" w:rsidRPr="0026399D" w:rsidRDefault="006764F5" w:rsidP="00695DC9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)</m:t>
              </m:r>
              <m:r>
                <w:rPr>
                  <w:rFonts w:ascii="Cambria Math" w:hAnsi="Cambria Math"/>
                  <w:color w:val="FF0000"/>
                </w:rPr>
                <m:t>≥1</m:t>
              </m:r>
              <m:r>
                <w:rPr>
                  <w:rFonts w:ascii="Cambria Math" w:hAnsi="Cambria Math"/>
                  <w:color w:val="FF0000"/>
                </w:rPr>
                <m:t>0</m:t>
              </m:r>
            </m:oMath>
          </w:p>
          <w:p w:rsidR="006764F5" w:rsidRDefault="006764F5" w:rsidP="00695DC9"/>
          <w:p w:rsidR="006764F5" w:rsidRDefault="006764F5" w:rsidP="00695DC9"/>
          <w:p w:rsidR="006764F5" w:rsidRDefault="006764F5" w:rsidP="00695DC9"/>
        </w:tc>
        <w:tc>
          <w:tcPr>
            <w:tcW w:w="3564" w:type="dxa"/>
          </w:tcPr>
          <w:p w:rsidR="006764F5" w:rsidRPr="0018395E" w:rsidRDefault="006764F5" w:rsidP="00695DC9">
            <w:pPr>
              <w:rPr>
                <w:b/>
                <w:color w:val="FF0000"/>
              </w:rPr>
            </w:pPr>
            <w:r w:rsidRPr="0018395E">
              <w:rPr>
                <w:b/>
                <w:color w:val="FF0000"/>
              </w:rPr>
              <w:t>Random</w:t>
            </w:r>
          </w:p>
          <w:p w:rsidR="006764F5" w:rsidRDefault="006764F5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 xml:space="preserve">Independent </w:t>
            </w:r>
            <w:r>
              <w:rPr>
                <w:color w:val="FF0000"/>
              </w:rPr>
              <w:t>– check 10% condition:</w:t>
            </w:r>
          </w:p>
          <w:p w:rsidR="006764F5" w:rsidRDefault="006764F5" w:rsidP="00695DC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10n≤N</m:t>
              </m:r>
            </m:oMath>
          </w:p>
          <w:p w:rsidR="006764F5" w:rsidRDefault="006764F5" w:rsidP="00695DC9">
            <w:pPr>
              <w:rPr>
                <w:color w:val="FF0000"/>
              </w:rPr>
            </w:pPr>
            <w:r w:rsidRPr="0018395E">
              <w:rPr>
                <w:b/>
                <w:color w:val="FF0000"/>
              </w:rPr>
              <w:t>Normal</w:t>
            </w:r>
            <w:r>
              <w:rPr>
                <w:color w:val="FF0000"/>
              </w:rPr>
              <w:t xml:space="preserve"> – check sample size conditions:</w:t>
            </w:r>
          </w:p>
          <w:p w:rsidR="006764F5" w:rsidRDefault="006764F5" w:rsidP="00695DC9">
            <w:pPr>
              <w:rPr>
                <w:rFonts w:eastAsiaTheme="minorEastAsia"/>
                <w:color w:val="FF0000"/>
              </w:rPr>
            </w:pPr>
            <w:r>
              <w:rPr>
                <w:color w:val="FF0000"/>
              </w:rPr>
              <w:t xml:space="preserve">          </w:t>
            </w:r>
            <m:oMath>
              <m:r>
                <w:rPr>
                  <w:rFonts w:ascii="Cambria Math" w:hAnsi="Cambria Math"/>
                  <w:color w:val="FF0000"/>
                </w:rPr>
                <m:t>n≥30</m:t>
              </m:r>
            </m:oMath>
          </w:p>
          <w:p w:rsidR="006764F5" w:rsidRPr="006764F5" w:rsidRDefault="006764F5" w:rsidP="00695DC9">
            <w:pPr>
              <w:rPr>
                <w:rFonts w:eastAsiaTheme="minorEastAsia"/>
                <w:color w:val="FF0000"/>
              </w:rPr>
            </w:pPr>
            <w:proofErr w:type="gramStart"/>
            <w:r>
              <w:rPr>
                <w:rFonts w:eastAsiaTheme="minorEastAsia"/>
                <w:color w:val="FF0000"/>
              </w:rPr>
              <w:t xml:space="preserve">If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&lt;</m:t>
              </m:r>
              <m:r>
                <w:rPr>
                  <w:rFonts w:ascii="Cambria Math" w:hAnsi="Cambria Math"/>
                  <w:color w:val="FF0000"/>
                </w:rPr>
                <m:t>30</m:t>
              </m:r>
            </m:oMath>
            <w:r>
              <w:rPr>
                <w:rFonts w:eastAsiaTheme="minorEastAsia"/>
                <w:color w:val="FF0000"/>
              </w:rPr>
              <w:t>, then you can assume the Normal distribution as long as</w:t>
            </w:r>
            <w:r>
              <w:rPr>
                <w:rFonts w:eastAsiaTheme="minorEastAsia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>n</m:t>
              </m:r>
              <m:r>
                <w:rPr>
                  <w:rFonts w:ascii="Cambria Math" w:hAnsi="Cambria Math"/>
                  <w:color w:val="FF0000"/>
                </w:rPr>
                <m:t>≥</m:t>
              </m:r>
              <m:r>
                <w:rPr>
                  <w:rFonts w:ascii="Cambria Math" w:hAnsi="Cambria Math"/>
                  <w:color w:val="FF0000"/>
                </w:rPr>
                <m:t>1</m:t>
              </m:r>
              <m:r>
                <w:rPr>
                  <w:rFonts w:ascii="Cambria Math" w:hAnsi="Cambria Math"/>
                  <w:color w:val="FF0000"/>
                </w:rPr>
                <m:t>5</m:t>
              </m:r>
            </m:oMath>
            <w:r>
              <w:rPr>
                <w:rFonts w:eastAsiaTheme="minorEastAsia"/>
                <w:color w:val="FF0000"/>
              </w:rPr>
              <w:t xml:space="preserve"> &amp; the sample is  approximately symmetric.</w:t>
            </w:r>
          </w:p>
        </w:tc>
      </w:tr>
      <w:tr w:rsidR="006764F5" w:rsidTr="00695DC9">
        <w:tc>
          <w:tcPr>
            <w:tcW w:w="2448" w:type="dxa"/>
          </w:tcPr>
          <w:p w:rsidR="006764F5" w:rsidRPr="002C321D" w:rsidRDefault="006764F5" w:rsidP="00695DC9">
            <w:pPr>
              <w:rPr>
                <w:b/>
              </w:rPr>
            </w:pPr>
            <w:r>
              <w:rPr>
                <w:b/>
              </w:rPr>
              <w:t>Test Statistic</w:t>
            </w:r>
          </w:p>
        </w:tc>
        <w:tc>
          <w:tcPr>
            <w:tcW w:w="3564" w:type="dxa"/>
          </w:tcPr>
          <w:p w:rsidR="006764F5" w:rsidRPr="006764F5" w:rsidRDefault="006764F5" w:rsidP="00695DC9">
            <w:pPr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p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(1-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FF000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</m:t>
                            </m:r>
                          </m:den>
                        </m:f>
                      </m:e>
                    </m:rad>
                  </m:den>
                </m:f>
              </m:oMath>
            </m:oMathPara>
          </w:p>
          <w:p w:rsidR="006764F5" w:rsidRDefault="006764F5" w:rsidP="00695DC9"/>
          <w:p w:rsidR="006764F5" w:rsidRDefault="007D4EA2" w:rsidP="007D4EA2">
            <w:pPr>
              <w:rPr>
                <w:rFonts w:eastAsiaTheme="minorEastAsia"/>
                <w:noProof/>
                <w:color w:val="FF0000"/>
              </w:rPr>
            </w:pPr>
            <w:r>
              <w:rPr>
                <w:color w:val="FF0000"/>
              </w:rPr>
              <w:t xml:space="preserve">Tells you how many standard deviations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</m:acc>
            </m:oMath>
            <w:r w:rsidR="006F35BA">
              <w:rPr>
                <w:rFonts w:eastAsiaTheme="minorEastAsia"/>
                <w:color w:val="FF0000"/>
              </w:rPr>
              <w:t xml:space="preserve"> is</w:t>
            </w:r>
            <w:r w:rsidR="006F35B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from the null hypothesis </w:t>
            </w:r>
            <w:proofErr w:type="gramStart"/>
            <w:r>
              <w:rPr>
                <w:color w:val="FF0000"/>
              </w:rPr>
              <w:t>parameter</w:t>
            </w:r>
            <w:r w:rsidR="006F35BA">
              <w:rPr>
                <w:color w:val="FF0000"/>
              </w:rPr>
              <w:t xml:space="preserve">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>.</w:t>
            </w:r>
          </w:p>
          <w:p w:rsidR="007D4EA2" w:rsidRDefault="007D4EA2" w:rsidP="007D4EA2"/>
        </w:tc>
        <w:tc>
          <w:tcPr>
            <w:tcW w:w="3564" w:type="dxa"/>
          </w:tcPr>
          <w:p w:rsidR="007D4EA2" w:rsidRDefault="007D4EA2" w:rsidP="00695DC9">
            <w:pPr>
              <w:rPr>
                <w:rFonts w:eastAsiaTheme="minorEastAsia"/>
                <w:color w:val="FF0000"/>
              </w:rPr>
            </w:pPr>
          </w:p>
          <w:p w:rsidR="006764F5" w:rsidRPr="007D4EA2" w:rsidRDefault="006764F5" w:rsidP="00695DC9">
            <w:pPr>
              <w:rPr>
                <w:rFonts w:eastAsiaTheme="minorEastAsia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  <w:color w:val="FF0000"/>
                      </w:rPr>
                      <m:t>-μ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x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  <w:p w:rsidR="007D4EA2" w:rsidRDefault="007D4EA2" w:rsidP="007D4EA2">
            <w:pPr>
              <w:rPr>
                <w:color w:val="FF0000"/>
              </w:rPr>
            </w:pPr>
          </w:p>
          <w:p w:rsidR="007D4EA2" w:rsidRPr="007D4EA2" w:rsidRDefault="007D4EA2" w:rsidP="006F35BA">
            <w:pPr>
              <w:rPr>
                <w:color w:val="FF0000"/>
              </w:rPr>
            </w:pPr>
            <w:r>
              <w:rPr>
                <w:color w:val="FF0000"/>
              </w:rPr>
              <w:t xml:space="preserve">Tells you how many standard deviations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acc>
            </m:oMath>
            <w:r w:rsidR="006F35BA">
              <w:rPr>
                <w:rFonts w:eastAsiaTheme="minorEastAsia"/>
                <w:color w:val="FF0000"/>
              </w:rPr>
              <w:t xml:space="preserve"> </w:t>
            </w:r>
            <w:proofErr w:type="gramStart"/>
            <w:r w:rsidR="006F35BA">
              <w:rPr>
                <w:rFonts w:eastAsiaTheme="minorEastAsia"/>
                <w:color w:val="FF0000"/>
              </w:rPr>
              <w:t>is</w:t>
            </w:r>
            <w:proofErr w:type="gramEnd"/>
            <w:r>
              <w:rPr>
                <w:color w:val="FF0000"/>
              </w:rPr>
              <w:t xml:space="preserve"> from the null hypothesis</w:t>
            </w:r>
            <w:r>
              <w:rPr>
                <w:color w:val="FF0000"/>
              </w:rPr>
              <w:t xml:space="preserve"> parameter</w:t>
            </w:r>
            <w:r>
              <w:rPr>
                <w:rFonts w:eastAsiaTheme="minorEastAsia"/>
                <w:color w:val="FF0000"/>
              </w:rPr>
              <w:t>.</w:t>
            </w:r>
          </w:p>
        </w:tc>
      </w:tr>
      <w:tr w:rsidR="006764F5" w:rsidTr="00695DC9">
        <w:tc>
          <w:tcPr>
            <w:tcW w:w="2448" w:type="dxa"/>
          </w:tcPr>
          <w:p w:rsidR="006764F5" w:rsidRPr="002C321D" w:rsidRDefault="007D4EA2" w:rsidP="00695DC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CB3E213" wp14:editId="6BF497F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79375</wp:posOffset>
                      </wp:positionV>
                      <wp:extent cx="1000125" cy="847725"/>
                      <wp:effectExtent l="0" t="0" r="0" b="666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847725"/>
                                <a:chOff x="0" y="0"/>
                                <a:chExt cx="1000125" cy="847725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1000125" cy="847725"/>
                                  <a:chOff x="0" y="0"/>
                                  <a:chExt cx="1000125" cy="847725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001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529E" w:rsidRPr="003E529E" w:rsidRDefault="003E529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Area under curve = </w:t>
                                      </w:r>
                                      <w:r w:rsidRPr="003E529E">
                                        <w:rPr>
                                          <w:sz w:val="16"/>
                                          <w:szCs w:val="16"/>
                                        </w:rPr>
                                        <w:t>p-value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Straight Arrow Connector 2"/>
                                <wps:cNvCnPr/>
                                <wps:spPr>
                                  <a:xfrm flipH="1">
                                    <a:off x="171450" y="352425"/>
                                    <a:ext cx="133350" cy="4953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457200" y="352425"/>
                                  <a:ext cx="276225" cy="495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62.25pt;margin-top:6.25pt;width:78.75pt;height:66.75pt;z-index:251663360" coordsize="1000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">
                      <v:group id="Group 3" o:spid="_x0000_s1027" style="position:absolute;width:10001;height:8477" coordsize="10001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width:1000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3E529E" w:rsidRPr="003E529E" w:rsidRDefault="003E5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Area under curve = </w:t>
                                </w:r>
                                <w:r w:rsidRPr="003E529E">
                                  <w:rPr>
                                    <w:sz w:val="16"/>
                                    <w:szCs w:val="16"/>
                                  </w:rPr>
                                  <w:t>p-value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" o:spid="_x0000_s1029" type="#_x0000_t32" style="position:absolute;left:1714;top:3524;width:1334;height:4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            <v:stroke endarrow="open"/>
                        </v:shape>
                      </v:group>
                      <v:shape id="Straight Arrow Connector 4" o:spid="_x0000_s1030" type="#_x0000_t32" style="position:absolute;left:4572;top:3524;width:2762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rCcEAAADaAAAADwAAAGRycy9kb3ducmV2LnhtbESPzWrDMBCE74G+g9hCb7GcOKTFtWxK&#10;20DILT/0vFgb29haGUl13LevCoUch5n5himq2QxiIuc7ywpWSQqCuLa640bB5bxbvoDwAVnjYJkU&#10;/JCHqnxYFJhre+MjTafQiAhhn6OCNoQxl9LXLRn0iR2Jo3e1zmCI0jVSO7xFuBnkOk230mDHcaHF&#10;kd5bqvvTt1HQcRZ4/ZHt6PDZu+fmq59sdlHq6XF+ewURaA738H97rxVs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KmsJwQAAANoAAAAPAAAAAAAAAAAAAAAA&#10;AKECAABkcnMvZG93bnJldi54bWxQSwUGAAAAAAQABAD5AAAAjw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3E529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177C1BE" wp14:editId="0A50610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434340</wp:posOffset>
                  </wp:positionV>
                  <wp:extent cx="3629025" cy="710767"/>
                  <wp:effectExtent l="0" t="0" r="0" b="0"/>
                  <wp:wrapNone/>
                  <wp:docPr id="1" name="Picture 1" descr="http://ebooks.bfwpub.com/tps4e/figures/9_UN5530001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books.bfwpub.com/tps4e/figures/9_UN5530001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71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4F5">
              <w:rPr>
                <w:b/>
              </w:rPr>
              <w:t>P-value</w:t>
            </w:r>
            <w:r w:rsidR="003E529E">
              <w:t xml:space="preserve"> </w:t>
            </w:r>
          </w:p>
        </w:tc>
        <w:tc>
          <w:tcPr>
            <w:tcW w:w="3564" w:type="dxa"/>
          </w:tcPr>
          <w:p w:rsidR="006764F5" w:rsidRDefault="007D4EA2" w:rsidP="00695DC9">
            <w:pPr>
              <w:rPr>
                <w:color w:val="FF0000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8609F5" wp14:editId="7838DF0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71120</wp:posOffset>
                      </wp:positionV>
                      <wp:extent cx="1000125" cy="819150"/>
                      <wp:effectExtent l="0" t="0" r="123825" b="762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819150"/>
                                <a:chOff x="0" y="0"/>
                                <a:chExt cx="1000125" cy="81915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1000125" cy="819150"/>
                                  <a:chOff x="0" y="0"/>
                                  <a:chExt cx="1000125" cy="819150"/>
                                </a:xfrm>
                              </wpg:grpSpPr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001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529E" w:rsidRPr="003E529E" w:rsidRDefault="003E529E" w:rsidP="003E529E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Total a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rea under curve = </w:t>
                                      </w:r>
                                      <w:r w:rsidRPr="003E529E">
                                        <w:rPr>
                                          <w:sz w:val="16"/>
                                          <w:szCs w:val="16"/>
                                        </w:rPr>
                                        <w:t>p-value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>
                                    <a:off x="381000" y="352425"/>
                                    <a:ext cx="0" cy="4667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1000125" y="323850"/>
                                  <a:ext cx="0" cy="4953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margin-left:68.1pt;margin-top:5.6pt;width:78.75pt;height:64.5pt;z-index:251665408;mso-height-relative:margin" coordsize="1000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">
                      <v:group id="Group 7" o:spid="_x0000_s1032" style="position:absolute;width:10001;height:8191" coordsize="10001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2" o:spid="_x0000_s1033" type="#_x0000_t202" style="position:absolute;width:1000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<v:textbox>
                            <w:txbxContent>
                              <w:p w:rsidR="003E529E" w:rsidRPr="003E529E" w:rsidRDefault="003E529E" w:rsidP="003E529E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Total 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rea under curve = </w:t>
                                </w:r>
                                <w:r w:rsidRPr="003E529E">
                                  <w:rPr>
                                    <w:sz w:val="16"/>
                                    <w:szCs w:val="16"/>
                                  </w:rPr>
                                  <w:t>p-value</w:t>
                                </w:r>
                              </w:p>
                            </w:txbxContent>
                          </v:textbox>
                        </v:shape>
                        <v:shape id="Straight Arrow Connector 9" o:spid="_x0000_s1034" type="#_x0000_t32" style="position:absolute;left:3810;top:3524;width:0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        <v:stroke endarrow="open"/>
                        </v:shape>
                      </v:group>
                      <v:shape id="Straight Arrow Connector 10" o:spid="_x0000_s1035" type="#_x0000_t32" style="position:absolute;left:10001;top:3238;width:0;height:4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  <w:p w:rsidR="003E529E" w:rsidRDefault="003E529E" w:rsidP="00695DC9">
            <w:pPr>
              <w:rPr>
                <w:color w:val="FF0000"/>
              </w:rPr>
            </w:pPr>
          </w:p>
          <w:p w:rsidR="003E529E" w:rsidRDefault="003E529E" w:rsidP="00695DC9">
            <w:pPr>
              <w:rPr>
                <w:color w:val="FF0000"/>
              </w:rPr>
            </w:pPr>
          </w:p>
          <w:p w:rsidR="003E529E" w:rsidRDefault="003E529E" w:rsidP="00695DC9">
            <w:pPr>
              <w:rPr>
                <w:color w:val="FF0000"/>
              </w:rPr>
            </w:pPr>
          </w:p>
          <w:p w:rsidR="003E529E" w:rsidRDefault="003E529E" w:rsidP="00695DC9">
            <w:pPr>
              <w:rPr>
                <w:color w:val="FF0000"/>
              </w:rPr>
            </w:pPr>
          </w:p>
          <w:p w:rsidR="003E529E" w:rsidRPr="006764F5" w:rsidRDefault="003E529E" w:rsidP="00695DC9">
            <w:pPr>
              <w:rPr>
                <w:color w:val="FF0000"/>
              </w:rPr>
            </w:pPr>
          </w:p>
          <w:p w:rsidR="006764F5" w:rsidRDefault="006764F5" w:rsidP="00695DC9"/>
        </w:tc>
        <w:tc>
          <w:tcPr>
            <w:tcW w:w="3564" w:type="dxa"/>
          </w:tcPr>
          <w:p w:rsidR="006764F5" w:rsidRPr="003E529E" w:rsidRDefault="003E529E" w:rsidP="003E529E">
            <w:pPr>
              <w:rPr>
                <w:color w:val="FF0000"/>
              </w:rPr>
            </w:pPr>
            <w:r>
              <w:rPr>
                <w:color w:val="FF0000"/>
              </w:rPr>
              <w:t>Same as for proportions, but with appropriate hypotheses and test statistic t.</w:t>
            </w:r>
          </w:p>
        </w:tc>
      </w:tr>
      <w:tr w:rsidR="006764F5" w:rsidTr="00695DC9">
        <w:tc>
          <w:tcPr>
            <w:tcW w:w="2448" w:type="dxa"/>
          </w:tcPr>
          <w:p w:rsidR="006764F5" w:rsidRDefault="006764F5" w:rsidP="00695DC9">
            <w:pPr>
              <w:rPr>
                <w:b/>
              </w:rPr>
            </w:pPr>
            <w:r>
              <w:rPr>
                <w:b/>
              </w:rPr>
              <w:t>Significance Test Conclusion</w:t>
            </w:r>
          </w:p>
          <w:p w:rsidR="006764F5" w:rsidRDefault="006764F5" w:rsidP="00695DC9">
            <w:pPr>
              <w:rPr>
                <w:b/>
              </w:rPr>
            </w:pPr>
          </w:p>
          <w:p w:rsidR="006764F5" w:rsidRDefault="006764F5" w:rsidP="00695DC9">
            <w:pPr>
              <w:rPr>
                <w:b/>
              </w:rPr>
            </w:pPr>
          </w:p>
          <w:p w:rsidR="006764F5" w:rsidRDefault="006764F5" w:rsidP="00695DC9">
            <w:pPr>
              <w:rPr>
                <w:b/>
              </w:rPr>
            </w:pPr>
          </w:p>
          <w:p w:rsidR="006764F5" w:rsidRDefault="006764F5" w:rsidP="00695DC9">
            <w:pPr>
              <w:rPr>
                <w:b/>
              </w:rPr>
            </w:pPr>
          </w:p>
        </w:tc>
        <w:tc>
          <w:tcPr>
            <w:tcW w:w="3564" w:type="dxa"/>
          </w:tcPr>
          <w:p w:rsidR="006764F5" w:rsidRPr="006764F5" w:rsidRDefault="006764F5" w:rsidP="006764F5">
            <w:pPr>
              <w:rPr>
                <w:color w:val="FF0000"/>
              </w:rPr>
            </w:pPr>
            <w:r>
              <w:rPr>
                <w:color w:val="FF0000"/>
              </w:rPr>
              <w:t>If p-value is less than the prior stated level of significance</w:t>
            </w:r>
            <w:proofErr w:type="gramStart"/>
            <w:r>
              <w:rPr>
                <w:color w:val="FF0000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α</m:t>
              </m:r>
            </m:oMath>
            <w:r>
              <w:rPr>
                <w:rFonts w:eastAsiaTheme="minorEastAsia"/>
                <w:color w:val="FF0000"/>
              </w:rPr>
              <w:t xml:space="preserve">, reject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 xml:space="preserve">. </w:t>
            </w:r>
            <w:r>
              <w:rPr>
                <w:color w:val="FF0000"/>
              </w:rPr>
              <w:t>If p-value is</w:t>
            </w:r>
            <w:r>
              <w:rPr>
                <w:color w:val="FF0000"/>
              </w:rPr>
              <w:t xml:space="preserve"> greater</w:t>
            </w:r>
            <w:r>
              <w:rPr>
                <w:color w:val="FF0000"/>
              </w:rPr>
              <w:t xml:space="preserve"> than </w:t>
            </w:r>
            <w:r>
              <w:rPr>
                <w:color w:val="FF0000"/>
              </w:rPr>
              <w:t xml:space="preserve">or equal to </w:t>
            </w:r>
            <w:r>
              <w:rPr>
                <w:color w:val="FF0000"/>
              </w:rPr>
              <w:t>the prior stated level of significance</w:t>
            </w:r>
            <w:proofErr w:type="gramStart"/>
            <w:r>
              <w:rPr>
                <w:color w:val="FF0000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α</m:t>
              </m:r>
            </m:oMath>
            <w:r>
              <w:rPr>
                <w:rFonts w:eastAsiaTheme="minorEastAsia"/>
                <w:color w:val="FF0000"/>
              </w:rPr>
              <w:t xml:space="preserve">, </w:t>
            </w:r>
            <w:r>
              <w:rPr>
                <w:rFonts w:eastAsiaTheme="minorEastAsia"/>
                <w:color w:val="FF0000"/>
              </w:rPr>
              <w:t xml:space="preserve">fail to </w:t>
            </w:r>
            <w:r>
              <w:rPr>
                <w:rFonts w:eastAsiaTheme="minorEastAsia"/>
                <w:color w:val="FF0000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>.</w:t>
            </w:r>
            <w:r>
              <w:rPr>
                <w:rFonts w:eastAsiaTheme="minorEastAsia"/>
                <w:color w:val="FF0000"/>
              </w:rPr>
              <w:t xml:space="preserve"> NEVER </w:t>
            </w:r>
            <w:proofErr w:type="gramStart"/>
            <w:r>
              <w:rPr>
                <w:rFonts w:eastAsiaTheme="minorEastAsia"/>
                <w:color w:val="FF0000"/>
              </w:rPr>
              <w:t xml:space="preserve">accept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>.</w:t>
            </w:r>
          </w:p>
        </w:tc>
        <w:tc>
          <w:tcPr>
            <w:tcW w:w="3564" w:type="dxa"/>
          </w:tcPr>
          <w:p w:rsidR="006764F5" w:rsidRDefault="006764F5" w:rsidP="00695DC9">
            <w:r>
              <w:rPr>
                <w:color w:val="FF0000"/>
              </w:rPr>
              <w:t>If p-value is less than the prior stated level of significance</w:t>
            </w:r>
            <w:proofErr w:type="gramStart"/>
            <w:r>
              <w:rPr>
                <w:color w:val="FF0000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α</m:t>
              </m:r>
            </m:oMath>
            <w:r>
              <w:rPr>
                <w:rFonts w:eastAsiaTheme="minorEastAsia"/>
                <w:color w:val="FF0000"/>
              </w:rPr>
              <w:t xml:space="preserve">, reject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 xml:space="preserve">. </w:t>
            </w:r>
            <w:r>
              <w:rPr>
                <w:color w:val="FF0000"/>
              </w:rPr>
              <w:t>If p-value is greater than or equal to the prior stated level of significance</w:t>
            </w:r>
            <w:proofErr w:type="gramStart"/>
            <w:r>
              <w:rPr>
                <w:color w:val="FF0000"/>
              </w:rPr>
              <w:t xml:space="preserve">, </w:t>
            </w:r>
            <w:proofErr w:type="gramEnd"/>
            <m:oMath>
              <m:r>
                <w:rPr>
                  <w:rFonts w:ascii="Cambria Math" w:hAnsi="Cambria Math"/>
                  <w:color w:val="FF0000"/>
                </w:rPr>
                <m:t>α</m:t>
              </m:r>
            </m:oMath>
            <w:r>
              <w:rPr>
                <w:rFonts w:eastAsiaTheme="minorEastAsia"/>
                <w:color w:val="FF0000"/>
              </w:rPr>
              <w:t xml:space="preserve">, fail to reject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 xml:space="preserve">. NEVER </w:t>
            </w:r>
            <w:proofErr w:type="gramStart"/>
            <w:r>
              <w:rPr>
                <w:rFonts w:eastAsiaTheme="minorEastAsia"/>
                <w:color w:val="FF0000"/>
              </w:rPr>
              <w:t xml:space="preserve">accept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0</m:t>
                  </m:r>
                </m:sub>
              </m:sSub>
            </m:oMath>
            <w:r>
              <w:rPr>
                <w:rFonts w:eastAsiaTheme="minorEastAsia"/>
                <w:color w:val="FF0000"/>
              </w:rPr>
              <w:t>.</w:t>
            </w:r>
          </w:p>
        </w:tc>
      </w:tr>
      <w:tr w:rsidR="006764F5" w:rsidTr="00695DC9">
        <w:tc>
          <w:tcPr>
            <w:tcW w:w="2448" w:type="dxa"/>
          </w:tcPr>
          <w:p w:rsidR="006764F5" w:rsidRDefault="006764F5" w:rsidP="00695DC9">
            <w:pPr>
              <w:rPr>
                <w:b/>
              </w:rPr>
            </w:pPr>
            <w:r>
              <w:rPr>
                <w:b/>
              </w:rPr>
              <w:t>Significance Test on the Calculator</w:t>
            </w:r>
          </w:p>
        </w:tc>
        <w:tc>
          <w:tcPr>
            <w:tcW w:w="3564" w:type="dxa"/>
          </w:tcPr>
          <w:p w:rsidR="006764F5" w:rsidRDefault="007E1806" w:rsidP="00695DC9">
            <w:pPr>
              <w:rPr>
                <w:color w:val="FF0000"/>
              </w:rPr>
            </w:pPr>
            <w:r>
              <w:rPr>
                <w:color w:val="FF0000"/>
              </w:rPr>
              <w:t>To find the p-value: 2</w:t>
            </w:r>
            <w:r w:rsidRPr="007E1806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Vars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normalcdf</w:t>
            </w:r>
            <w:proofErr w:type="spellEnd"/>
            <w:r>
              <w:rPr>
                <w:color w:val="FF0000"/>
              </w:rPr>
              <w:t>(lower bound =z-score, upper bound=100)</w:t>
            </w:r>
          </w:p>
          <w:p w:rsidR="007E1806" w:rsidRDefault="007E1806" w:rsidP="00695DC9">
            <w:pPr>
              <w:rPr>
                <w:color w:val="FF0000"/>
              </w:rPr>
            </w:pPr>
          </w:p>
          <w:p w:rsidR="006764F5" w:rsidRPr="003E529E" w:rsidRDefault="007E1806" w:rsidP="003E529E">
            <w:pPr>
              <w:rPr>
                <w:color w:val="FF0000"/>
              </w:rPr>
            </w:pPr>
            <w:r>
              <w:rPr>
                <w:color w:val="FF0000"/>
              </w:rPr>
              <w:t>To run the whole test: Stat Tests 1-PropZTest</w:t>
            </w:r>
          </w:p>
        </w:tc>
        <w:tc>
          <w:tcPr>
            <w:tcW w:w="3564" w:type="dxa"/>
          </w:tcPr>
          <w:p w:rsidR="007E1806" w:rsidRDefault="007E1806" w:rsidP="007E1806">
            <w:pPr>
              <w:rPr>
                <w:color w:val="FF0000"/>
              </w:rPr>
            </w:pPr>
            <w:r>
              <w:rPr>
                <w:color w:val="FF0000"/>
              </w:rPr>
              <w:t>To find the p-value: 2</w:t>
            </w:r>
            <w:r w:rsidRPr="007E1806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Vars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</w:t>
            </w:r>
            <w:r>
              <w:rPr>
                <w:color w:val="FF0000"/>
              </w:rPr>
              <w:t>cdf</w:t>
            </w:r>
            <w:proofErr w:type="spellEnd"/>
            <w:r>
              <w:rPr>
                <w:color w:val="FF0000"/>
              </w:rPr>
              <w:t>(lower bound =</w:t>
            </w:r>
            <w:r>
              <w:rPr>
                <w:color w:val="FF0000"/>
              </w:rPr>
              <w:t>t</w:t>
            </w:r>
            <w:r>
              <w:rPr>
                <w:color w:val="FF0000"/>
              </w:rPr>
              <w:t>-score, upper bound=100)</w:t>
            </w:r>
          </w:p>
          <w:p w:rsidR="007E1806" w:rsidRDefault="007E1806" w:rsidP="007E1806">
            <w:pPr>
              <w:rPr>
                <w:color w:val="FF0000"/>
              </w:rPr>
            </w:pPr>
          </w:p>
          <w:p w:rsidR="006764F5" w:rsidRPr="003E529E" w:rsidRDefault="007E1806" w:rsidP="00695DC9">
            <w:pPr>
              <w:rPr>
                <w:color w:val="FF0000"/>
              </w:rPr>
            </w:pPr>
            <w:r>
              <w:rPr>
                <w:color w:val="FF0000"/>
              </w:rPr>
              <w:t xml:space="preserve">To run the whole test: Stat Tests </w:t>
            </w:r>
            <w:r>
              <w:rPr>
                <w:color w:val="FF0000"/>
              </w:rPr>
              <w:t>T-Test</w:t>
            </w:r>
          </w:p>
        </w:tc>
      </w:tr>
    </w:tbl>
    <w:p w:rsidR="00571EB1" w:rsidRPr="002C321D" w:rsidRDefault="00571EB1">
      <w:pPr>
        <w:rPr>
          <w:u w:val="single"/>
        </w:rPr>
      </w:pPr>
      <w:bookmarkStart w:id="0" w:name="_GoBack"/>
      <w:bookmarkEnd w:id="0"/>
    </w:p>
    <w:sectPr w:rsidR="00571EB1" w:rsidRPr="002C321D" w:rsidSect="000F4550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CE" w:rsidRDefault="002D6ECE" w:rsidP="002C321D">
      <w:pPr>
        <w:spacing w:after="0" w:line="240" w:lineRule="auto"/>
      </w:pPr>
      <w:r>
        <w:separator/>
      </w:r>
    </w:p>
  </w:endnote>
  <w:endnote w:type="continuationSeparator" w:id="0">
    <w:p w:rsidR="002D6ECE" w:rsidRDefault="002D6ECE" w:rsidP="002C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CE" w:rsidRDefault="002D6ECE" w:rsidP="002C321D">
      <w:pPr>
        <w:spacing w:after="0" w:line="240" w:lineRule="auto"/>
      </w:pPr>
      <w:r>
        <w:separator/>
      </w:r>
    </w:p>
  </w:footnote>
  <w:footnote w:type="continuationSeparator" w:id="0">
    <w:p w:rsidR="002D6ECE" w:rsidRDefault="002D6ECE" w:rsidP="002C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1D" w:rsidRPr="002C321D" w:rsidRDefault="002C321D">
    <w:pPr>
      <w:pStyle w:val="Header"/>
      <w:rPr>
        <w:sz w:val="20"/>
        <w:szCs w:val="20"/>
      </w:rPr>
    </w:pPr>
    <w:r w:rsidRPr="002C321D">
      <w:rPr>
        <w:sz w:val="20"/>
        <w:szCs w:val="20"/>
      </w:rPr>
      <w:t>The Chicago High School for the Arts</w:t>
    </w:r>
    <w:r w:rsidRPr="002C321D">
      <w:rPr>
        <w:sz w:val="20"/>
        <w:szCs w:val="20"/>
      </w:rPr>
      <w:tab/>
    </w:r>
    <w:r w:rsidRPr="002C321D">
      <w:rPr>
        <w:sz w:val="20"/>
        <w:szCs w:val="20"/>
      </w:rPr>
      <w:tab/>
      <w:t>Name: ________________________________</w:t>
    </w:r>
  </w:p>
  <w:p w:rsidR="002C321D" w:rsidRPr="002C321D" w:rsidRDefault="002C321D">
    <w:pPr>
      <w:pStyle w:val="Header"/>
      <w:rPr>
        <w:sz w:val="20"/>
        <w:szCs w:val="20"/>
      </w:rPr>
    </w:pPr>
    <w:r w:rsidRPr="002C321D">
      <w:rPr>
        <w:sz w:val="20"/>
        <w:szCs w:val="20"/>
      </w:rPr>
      <w:t>AP Statistics</w:t>
    </w:r>
  </w:p>
  <w:p w:rsidR="002C321D" w:rsidRPr="002C321D" w:rsidRDefault="002C321D">
    <w:pPr>
      <w:pStyle w:val="Header"/>
      <w:rPr>
        <w:sz w:val="20"/>
        <w:szCs w:val="20"/>
      </w:rPr>
    </w:pPr>
    <w:r w:rsidRPr="002C321D">
      <w:rPr>
        <w:sz w:val="20"/>
        <w:szCs w:val="20"/>
      </w:rPr>
      <w:t>Unit 4: Inference</w:t>
    </w:r>
    <w:r w:rsidRPr="002C321D">
      <w:rPr>
        <w:sz w:val="20"/>
        <w:szCs w:val="20"/>
      </w:rPr>
      <w:tab/>
    </w:r>
    <w:r w:rsidRPr="002C321D">
      <w:rPr>
        <w:sz w:val="20"/>
        <w:szCs w:val="20"/>
      </w:rPr>
      <w:tab/>
      <w:t>Date: _________________</w:t>
    </w:r>
  </w:p>
  <w:p w:rsidR="002C321D" w:rsidRDefault="002C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1D"/>
    <w:rsid w:val="000F4550"/>
    <w:rsid w:val="0018395E"/>
    <w:rsid w:val="001E09FD"/>
    <w:rsid w:val="001F73BC"/>
    <w:rsid w:val="0026399D"/>
    <w:rsid w:val="002C321D"/>
    <w:rsid w:val="002D6ECE"/>
    <w:rsid w:val="003E529E"/>
    <w:rsid w:val="00571EB1"/>
    <w:rsid w:val="006764F5"/>
    <w:rsid w:val="006F35BA"/>
    <w:rsid w:val="007B396D"/>
    <w:rsid w:val="007D4EA2"/>
    <w:rsid w:val="007D62BC"/>
    <w:rsid w:val="007E1806"/>
    <w:rsid w:val="008F5F87"/>
    <w:rsid w:val="009D6D95"/>
    <w:rsid w:val="00AC2FE3"/>
    <w:rsid w:val="00B1720C"/>
    <w:rsid w:val="00D96769"/>
    <w:rsid w:val="00F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1D"/>
  </w:style>
  <w:style w:type="paragraph" w:styleId="Footer">
    <w:name w:val="footer"/>
    <w:basedOn w:val="Normal"/>
    <w:link w:val="FooterChar"/>
    <w:uiPriority w:val="99"/>
    <w:unhideWhenUsed/>
    <w:rsid w:val="002C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1D"/>
  </w:style>
  <w:style w:type="table" w:styleId="TableGrid">
    <w:name w:val="Table Grid"/>
    <w:basedOn w:val="TableNormal"/>
    <w:uiPriority w:val="59"/>
    <w:rsid w:val="002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E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1D"/>
  </w:style>
  <w:style w:type="paragraph" w:styleId="Footer">
    <w:name w:val="footer"/>
    <w:basedOn w:val="Normal"/>
    <w:link w:val="FooterChar"/>
    <w:uiPriority w:val="99"/>
    <w:unhideWhenUsed/>
    <w:rsid w:val="002C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1D"/>
  </w:style>
  <w:style w:type="table" w:styleId="TableGrid">
    <w:name w:val="Table Grid"/>
    <w:basedOn w:val="TableNormal"/>
    <w:uiPriority w:val="59"/>
    <w:rsid w:val="002C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71E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16</cp:revision>
  <dcterms:created xsi:type="dcterms:W3CDTF">2014-03-19T13:34:00Z</dcterms:created>
  <dcterms:modified xsi:type="dcterms:W3CDTF">2014-03-19T18:42:00Z</dcterms:modified>
</cp:coreProperties>
</file>