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FE2" w:rsidRDefault="00266387">
      <w:pPr>
        <w:rPr>
          <w:b/>
          <w:sz w:val="24"/>
          <w:szCs w:val="24"/>
        </w:rPr>
      </w:pPr>
      <w:r>
        <w:rPr>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942975</wp:posOffset>
                </wp:positionH>
                <wp:positionV relativeFrom="paragraph">
                  <wp:posOffset>323850</wp:posOffset>
                </wp:positionV>
                <wp:extent cx="3781425" cy="17240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3781425" cy="1724025"/>
                        </a:xfrm>
                        <a:prstGeom prst="rect">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74.25pt;margin-top:25.5pt;width:297.75pt;height:13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" filled="f" strokecolor="black [3213]" strokeweight="1.5pt">
                <v:stroke dashstyle="dash"/>
              </v:rect>
            </w:pict>
          </mc:Fallback>
        </mc:AlternateContent>
      </w:r>
      <w:r w:rsidR="002A6648" w:rsidRPr="000302D3">
        <w:rPr>
          <w:b/>
          <w:sz w:val="24"/>
          <w:szCs w:val="24"/>
        </w:rPr>
        <w:t>AP Statistics FRQ</w:t>
      </w:r>
      <w:r w:rsidR="000302D3" w:rsidRPr="000302D3">
        <w:rPr>
          <w:b/>
          <w:sz w:val="24"/>
          <w:szCs w:val="24"/>
        </w:rPr>
        <w:t xml:space="preserve"> – </w:t>
      </w:r>
      <w:r w:rsidR="002A6648" w:rsidRPr="000302D3">
        <w:rPr>
          <w:b/>
          <w:sz w:val="24"/>
          <w:szCs w:val="24"/>
        </w:rPr>
        <w:t>Probability Rules &amp; Expected Value for Discrete Random Variables</w:t>
      </w:r>
    </w:p>
    <w:p w:rsidR="00685386" w:rsidRPr="00685386" w:rsidRDefault="00266387" w:rsidP="00BD7392">
      <w:pPr>
        <w:jc w:val="center"/>
        <w:rPr>
          <w:b/>
          <w:noProof/>
        </w:rPr>
      </w:pPr>
      <w:r w:rsidRPr="00266387">
        <w:rPr>
          <w:b/>
          <w:noProof/>
        </w:rPr>
        <w:t>Formulas</w:t>
      </w:r>
    </w:p>
    <w:p w:rsidR="00685386" w:rsidRDefault="00685386" w:rsidP="00266387">
      <w:pPr>
        <w:jc w:val="center"/>
        <w:rPr>
          <w:noProof/>
        </w:rPr>
      </w:pPr>
      <w:r>
        <w:rPr>
          <w:noProof/>
        </w:rPr>
        <mc:AlternateContent>
          <mc:Choice Requires="wps">
            <w:drawing>
              <wp:anchor distT="0" distB="0" distL="114300" distR="114300" simplePos="0" relativeHeight="251660288" behindDoc="0" locked="0" layoutInCell="1" allowOverlap="1">
                <wp:simplePos x="0" y="0"/>
                <wp:positionH relativeFrom="column">
                  <wp:posOffset>2971800</wp:posOffset>
                </wp:positionH>
                <wp:positionV relativeFrom="paragraph">
                  <wp:posOffset>2540</wp:posOffset>
                </wp:positionV>
                <wp:extent cx="0" cy="123825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0" cy="1238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34pt,.2pt" to="234pt,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" strokecolor="black [3213]"/>
            </w:pict>
          </mc:Fallback>
        </mc:AlternateContent>
      </w:r>
      <w:r w:rsidR="00266387">
        <w:rPr>
          <w:noProof/>
        </w:rPr>
        <w:drawing>
          <wp:inline distT="0" distB="0" distL="0" distR="0" wp14:anchorId="0F532F65" wp14:editId="1C7D8B30">
            <wp:extent cx="1809750" cy="990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9455" t="23945" r="60096" b="46409"/>
                    <a:stretch/>
                  </pic:blipFill>
                  <pic:spPr bwMode="auto">
                    <a:xfrm>
                      <a:off x="0" y="0"/>
                      <a:ext cx="1809750" cy="990600"/>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60C38197" wp14:editId="474F706C">
            <wp:extent cx="1809750" cy="762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9455" t="55302" r="60096" b="21893"/>
                    <a:stretch/>
                  </pic:blipFill>
                  <pic:spPr bwMode="auto">
                    <a:xfrm>
                      <a:off x="0" y="0"/>
                      <a:ext cx="1809750" cy="762000"/>
                    </a:xfrm>
                    <a:prstGeom prst="rect">
                      <a:avLst/>
                    </a:prstGeom>
                    <a:ln>
                      <a:noFill/>
                    </a:ln>
                    <a:extLst>
                      <a:ext uri="{53640926-AAD7-44D8-BBD7-CCE9431645EC}">
                        <a14:shadowObscured xmlns:a14="http://schemas.microsoft.com/office/drawing/2010/main"/>
                      </a:ext>
                    </a:extLst>
                  </pic:spPr>
                </pic:pic>
              </a:graphicData>
            </a:graphic>
          </wp:inline>
        </w:drawing>
      </w:r>
    </w:p>
    <w:p w:rsidR="00266387" w:rsidRDefault="00266387" w:rsidP="00266387">
      <w:pPr>
        <w:jc w:val="center"/>
        <w:rPr>
          <w:b/>
        </w:rPr>
      </w:pPr>
    </w:p>
    <w:p w:rsidR="00911A07" w:rsidRPr="00911A07" w:rsidRDefault="000302D3" w:rsidP="00911A07">
      <w:pPr>
        <w:jc w:val="center"/>
        <w:rPr>
          <w:b/>
        </w:rPr>
      </w:pPr>
      <w:r w:rsidRPr="000302D3">
        <w:rPr>
          <w:b/>
        </w:rPr>
        <w:t>2002B Exam FRQ #2</w:t>
      </w:r>
    </w:p>
    <w:p w:rsidR="000302D3" w:rsidRPr="000302D3" w:rsidRDefault="00911A07" w:rsidP="00911A07">
      <w:pPr>
        <w:rPr>
          <w:b/>
        </w:rPr>
      </w:pPr>
      <w:r>
        <w:rPr>
          <w:noProof/>
        </w:rPr>
        <w:drawing>
          <wp:inline distT="0" distB="0" distL="0" distR="0" wp14:anchorId="6C22AC10" wp14:editId="0AED9D00">
            <wp:extent cx="6237697" cy="2647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4263" t="17959" r="12500" b="26739"/>
                    <a:stretch/>
                  </pic:blipFill>
                  <pic:spPr bwMode="auto">
                    <a:xfrm>
                      <a:off x="0" y="0"/>
                      <a:ext cx="6237697" cy="2647950"/>
                    </a:xfrm>
                    <a:prstGeom prst="rect">
                      <a:avLst/>
                    </a:prstGeom>
                    <a:ln>
                      <a:noFill/>
                    </a:ln>
                    <a:extLst>
                      <a:ext uri="{53640926-AAD7-44D8-BBD7-CCE9431645EC}">
                        <a14:shadowObscured xmlns:a14="http://schemas.microsoft.com/office/drawing/2010/main"/>
                      </a:ext>
                    </a:extLst>
                  </pic:spPr>
                </pic:pic>
              </a:graphicData>
            </a:graphic>
          </wp:inline>
        </w:drawing>
      </w:r>
    </w:p>
    <w:p w:rsidR="00911A07" w:rsidRDefault="00911A07">
      <w:pPr>
        <w:rPr>
          <w:b/>
        </w:rPr>
      </w:pPr>
      <w:r>
        <w:rPr>
          <w:b/>
        </w:rPr>
        <w:br w:type="page"/>
      </w:r>
    </w:p>
    <w:p w:rsidR="00B224C1" w:rsidRPr="00B224C1" w:rsidRDefault="000302D3" w:rsidP="00B224C1">
      <w:pPr>
        <w:jc w:val="center"/>
        <w:rPr>
          <w:b/>
        </w:rPr>
      </w:pPr>
      <w:r w:rsidRPr="000302D3">
        <w:rPr>
          <w:b/>
        </w:rPr>
        <w:lastRenderedPageBreak/>
        <w:t>2008 Exam FRQ #3</w:t>
      </w:r>
    </w:p>
    <w:p w:rsidR="00B224C1" w:rsidRDefault="00B224C1" w:rsidP="00B224C1">
      <w:pPr>
        <w:rPr>
          <w:b/>
        </w:rPr>
      </w:pPr>
      <w:r>
        <w:rPr>
          <w:noProof/>
        </w:rPr>
        <w:drawing>
          <wp:inline distT="0" distB="0" distL="0" distR="0" wp14:anchorId="45CAA9EC" wp14:editId="26FC3655">
            <wp:extent cx="6076950" cy="6033388"/>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8686" t="11403" r="26602" b="9636"/>
                    <a:stretch/>
                  </pic:blipFill>
                  <pic:spPr bwMode="auto">
                    <a:xfrm>
                      <a:off x="0" y="0"/>
                      <a:ext cx="6076950" cy="6033388"/>
                    </a:xfrm>
                    <a:prstGeom prst="rect">
                      <a:avLst/>
                    </a:prstGeom>
                    <a:ln>
                      <a:noFill/>
                    </a:ln>
                    <a:extLst>
                      <a:ext uri="{53640926-AAD7-44D8-BBD7-CCE9431645EC}">
                        <a14:shadowObscured xmlns:a14="http://schemas.microsoft.com/office/drawing/2010/main"/>
                      </a:ext>
                    </a:extLst>
                  </pic:spPr>
                </pic:pic>
              </a:graphicData>
            </a:graphic>
          </wp:inline>
        </w:drawing>
      </w:r>
    </w:p>
    <w:p w:rsidR="00911A07" w:rsidRDefault="00911A07" w:rsidP="00B224C1">
      <w:pPr>
        <w:rPr>
          <w:b/>
        </w:rPr>
      </w:pPr>
    </w:p>
    <w:p w:rsidR="00911A07" w:rsidRDefault="00911A07" w:rsidP="00B224C1">
      <w:pPr>
        <w:rPr>
          <w:b/>
        </w:rPr>
      </w:pPr>
    </w:p>
    <w:p w:rsidR="00911A07" w:rsidRDefault="00911A07" w:rsidP="00B224C1">
      <w:pPr>
        <w:rPr>
          <w:b/>
        </w:rPr>
      </w:pPr>
    </w:p>
    <w:p w:rsidR="00911A07" w:rsidRDefault="00911A07" w:rsidP="00B224C1">
      <w:pPr>
        <w:rPr>
          <w:b/>
        </w:rPr>
      </w:pPr>
    </w:p>
    <w:p w:rsidR="00911A07" w:rsidRDefault="00911A07">
      <w:pPr>
        <w:rPr>
          <w:b/>
        </w:rPr>
      </w:pPr>
      <w:r>
        <w:rPr>
          <w:b/>
        </w:rPr>
        <w:lastRenderedPageBreak/>
        <w:br w:type="page"/>
      </w:r>
    </w:p>
    <w:p w:rsidR="00911A07" w:rsidRPr="00B224C1" w:rsidRDefault="00911A07" w:rsidP="00911A07">
      <w:pPr>
        <w:jc w:val="center"/>
        <w:rPr>
          <w:b/>
        </w:rPr>
      </w:pPr>
      <w:r w:rsidRPr="000302D3">
        <w:rPr>
          <w:b/>
        </w:rPr>
        <w:lastRenderedPageBreak/>
        <w:t>2004 Exam FRQ #4</w:t>
      </w:r>
    </w:p>
    <w:p w:rsidR="00911A07" w:rsidRPr="000302D3" w:rsidRDefault="00911A07" w:rsidP="00911A07">
      <w:pPr>
        <w:rPr>
          <w:b/>
        </w:rPr>
      </w:pPr>
      <w:r>
        <w:rPr>
          <w:noProof/>
        </w:rPr>
        <w:drawing>
          <wp:inline distT="0" distB="0" distL="0" distR="0" wp14:anchorId="0A3813B8" wp14:editId="24593C9B">
            <wp:extent cx="6257925" cy="38144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14103" t="12543" r="12020" b="7354"/>
                    <a:stretch/>
                  </pic:blipFill>
                  <pic:spPr bwMode="auto">
                    <a:xfrm>
                      <a:off x="0" y="0"/>
                      <a:ext cx="6257925" cy="3814483"/>
                    </a:xfrm>
                    <a:prstGeom prst="rect">
                      <a:avLst/>
                    </a:prstGeom>
                    <a:ln>
                      <a:noFill/>
                    </a:ln>
                    <a:extLst>
                      <a:ext uri="{53640926-AAD7-44D8-BBD7-CCE9431645EC}">
                        <a14:shadowObscured xmlns:a14="http://schemas.microsoft.com/office/drawing/2010/main"/>
                      </a:ext>
                    </a:extLst>
                  </pic:spPr>
                </pic:pic>
              </a:graphicData>
            </a:graphic>
          </wp:inline>
        </w:drawing>
      </w:r>
    </w:p>
    <w:p w:rsidR="00911A07" w:rsidRDefault="00911A07" w:rsidP="00911A07">
      <w:pPr>
        <w:rPr>
          <w:b/>
        </w:rPr>
      </w:pPr>
      <w:r>
        <w:rPr>
          <w:b/>
        </w:rPr>
        <w:br w:type="page"/>
      </w:r>
    </w:p>
    <w:p w:rsidR="00911A07" w:rsidRPr="000302D3" w:rsidRDefault="00911A07" w:rsidP="00911A07">
      <w:pPr>
        <w:jc w:val="center"/>
        <w:rPr>
          <w:b/>
        </w:rPr>
      </w:pPr>
      <w:r w:rsidRPr="000302D3">
        <w:rPr>
          <w:b/>
        </w:rPr>
        <w:lastRenderedPageBreak/>
        <w:t>2001 Exam FRQ #2</w:t>
      </w:r>
    </w:p>
    <w:p w:rsidR="00911A07" w:rsidRDefault="00911A07" w:rsidP="00911A07">
      <w:r>
        <w:rPr>
          <w:noProof/>
        </w:rPr>
        <w:drawing>
          <wp:inline distT="0" distB="0" distL="0" distR="0" wp14:anchorId="0E76DA15" wp14:editId="00990DF5">
            <wp:extent cx="6205723" cy="210502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14744" t="27651" r="12500" b="28450"/>
                    <a:stretch/>
                  </pic:blipFill>
                  <pic:spPr bwMode="auto">
                    <a:xfrm>
                      <a:off x="0" y="0"/>
                      <a:ext cx="6205723" cy="2105025"/>
                    </a:xfrm>
                    <a:prstGeom prst="rect">
                      <a:avLst/>
                    </a:prstGeom>
                    <a:ln>
                      <a:noFill/>
                    </a:ln>
                    <a:extLst>
                      <a:ext uri="{53640926-AAD7-44D8-BBD7-CCE9431645EC}">
                        <a14:shadowObscured xmlns:a14="http://schemas.microsoft.com/office/drawing/2010/main"/>
                      </a:ext>
                    </a:extLst>
                  </pic:spPr>
                </pic:pic>
              </a:graphicData>
            </a:graphic>
          </wp:inline>
        </w:drawing>
      </w:r>
    </w:p>
    <w:p w:rsidR="0055626A" w:rsidRDefault="0055626A" w:rsidP="0055626A">
      <w:pPr>
        <w:pStyle w:val="ListParagraph"/>
        <w:numPr>
          <w:ilvl w:val="0"/>
          <w:numId w:val="1"/>
        </w:numPr>
        <w:rPr>
          <w:rFonts w:ascii="Times New Roman" w:hAnsi="Times New Roman" w:cs="Times New Roman"/>
        </w:rPr>
      </w:pPr>
      <w:r>
        <w:rPr>
          <w:rFonts w:ascii="Times New Roman" w:hAnsi="Times New Roman" w:cs="Times New Roman"/>
        </w:rPr>
        <w:t>Compute the expected cost for a 3-year period if the company purchases Machine A.</w:t>
      </w:r>
    </w:p>
    <w:p w:rsidR="0055626A" w:rsidRDefault="0055626A" w:rsidP="0055626A">
      <w:pPr>
        <w:pStyle w:val="ListParagraph"/>
        <w:rPr>
          <w:rFonts w:ascii="Times New Roman" w:hAnsi="Times New Roman" w:cs="Times New Roman"/>
        </w:rPr>
      </w:pPr>
      <w:r>
        <w:rPr>
          <w:rFonts w:ascii="Times New Roman" w:hAnsi="Times New Roman" w:cs="Times New Roman"/>
        </w:rPr>
        <w:t>Compute the expected cost for a 3-year period if the company purchases Machine B.</w:t>
      </w:r>
    </w:p>
    <w:p w:rsidR="0055626A" w:rsidRDefault="0055626A" w:rsidP="0055626A">
      <w:pPr>
        <w:pStyle w:val="ListParagraph"/>
        <w:rPr>
          <w:rFonts w:ascii="Times New Roman" w:hAnsi="Times New Roman" w:cs="Times New Roman"/>
        </w:rPr>
      </w:pPr>
    </w:p>
    <w:p w:rsidR="0055626A" w:rsidRDefault="0055626A" w:rsidP="0055626A">
      <w:pPr>
        <w:pStyle w:val="ListParagraph"/>
        <w:numPr>
          <w:ilvl w:val="0"/>
          <w:numId w:val="1"/>
        </w:numPr>
        <w:rPr>
          <w:rFonts w:ascii="Times New Roman" w:hAnsi="Times New Roman" w:cs="Times New Roman"/>
        </w:rPr>
      </w:pPr>
      <w:r>
        <w:rPr>
          <w:rFonts w:ascii="Times New Roman" w:hAnsi="Times New Roman" w:cs="Times New Roman"/>
        </w:rPr>
        <w:t>Based on your results in part a), which machine would you recommend?</w:t>
      </w:r>
    </w:p>
    <w:p w:rsidR="00911A07" w:rsidRDefault="00911A07" w:rsidP="00911A07"/>
    <w:p w:rsidR="00A312A7" w:rsidRDefault="00A312A7">
      <w:pPr>
        <w:rPr>
          <w:b/>
        </w:rPr>
      </w:pPr>
      <w:r>
        <w:rPr>
          <w:b/>
        </w:rPr>
        <w:br w:type="page"/>
      </w:r>
    </w:p>
    <w:p w:rsidR="00911A07" w:rsidRDefault="00A312A7" w:rsidP="00A312A7">
      <w:pPr>
        <w:jc w:val="center"/>
        <w:rPr>
          <w:b/>
        </w:rPr>
      </w:pPr>
      <w:r>
        <w:rPr>
          <w:b/>
        </w:rPr>
        <w:lastRenderedPageBreak/>
        <w:t>FRAPPY!</w:t>
      </w:r>
    </w:p>
    <w:p w:rsidR="00A312A7" w:rsidRDefault="00A312A7" w:rsidP="00A312A7">
      <w:r>
        <w:t xml:space="preserve">A recent study revealed that a new brand of mp3 player may need to be repaired up to 3 times during its ownership. Let </w:t>
      </w:r>
      <w:r>
        <w:rPr>
          <w:i/>
        </w:rPr>
        <w:t xml:space="preserve">R </w:t>
      </w:r>
      <w:r>
        <w:t>represent the number of repairs necessary over the lifetime of a randomly selected mp3 player of this brand. The probability distribution of the number of repairs is given below.</w:t>
      </w:r>
    </w:p>
    <w:tbl>
      <w:tblPr>
        <w:tblStyle w:val="TableGrid"/>
        <w:tblW w:w="0" w:type="auto"/>
        <w:tblLook w:val="04A0" w:firstRow="1" w:lastRow="0" w:firstColumn="1" w:lastColumn="0" w:noHBand="0" w:noVBand="1"/>
      </w:tblPr>
      <w:tblGrid>
        <w:gridCol w:w="1915"/>
        <w:gridCol w:w="1915"/>
        <w:gridCol w:w="1915"/>
        <w:gridCol w:w="1915"/>
        <w:gridCol w:w="1916"/>
      </w:tblGrid>
      <w:tr w:rsidR="00A312A7" w:rsidTr="00A312A7">
        <w:tc>
          <w:tcPr>
            <w:tcW w:w="1915" w:type="dxa"/>
          </w:tcPr>
          <w:p w:rsidR="00A312A7" w:rsidRPr="00A312A7" w:rsidRDefault="00A312A7" w:rsidP="00A312A7">
            <w:pPr>
              <w:rPr>
                <w:i/>
              </w:rPr>
            </w:pPr>
            <m:oMathPara>
              <m:oMath>
                <m:sSub>
                  <m:sSubPr>
                    <m:ctrlPr>
                      <w:rPr>
                        <w:rFonts w:ascii="Cambria Math" w:hAnsi="Cambria Math"/>
                        <w:i/>
                      </w:rPr>
                    </m:ctrlPr>
                  </m:sSubPr>
                  <m:e>
                    <m:r>
                      <w:rPr>
                        <w:rFonts w:ascii="Cambria Math" w:hAnsi="Cambria Math"/>
                      </w:rPr>
                      <m:t>r</m:t>
                    </m:r>
                  </m:e>
                  <m:sub>
                    <m:r>
                      <w:rPr>
                        <w:rFonts w:ascii="Cambria Math" w:hAnsi="Cambria Math"/>
                      </w:rPr>
                      <m:t>i</m:t>
                    </m:r>
                  </m:sub>
                </m:sSub>
              </m:oMath>
            </m:oMathPara>
          </w:p>
        </w:tc>
        <w:tc>
          <w:tcPr>
            <w:tcW w:w="1915" w:type="dxa"/>
          </w:tcPr>
          <w:p w:rsidR="00A312A7" w:rsidRDefault="00A312A7" w:rsidP="00A312A7">
            <w:r>
              <w:t>0</w:t>
            </w:r>
          </w:p>
        </w:tc>
        <w:tc>
          <w:tcPr>
            <w:tcW w:w="1915" w:type="dxa"/>
          </w:tcPr>
          <w:p w:rsidR="00A312A7" w:rsidRDefault="00A312A7" w:rsidP="00A312A7">
            <w:r>
              <w:t>1</w:t>
            </w:r>
          </w:p>
        </w:tc>
        <w:tc>
          <w:tcPr>
            <w:tcW w:w="1915" w:type="dxa"/>
          </w:tcPr>
          <w:p w:rsidR="00A312A7" w:rsidRDefault="00A312A7" w:rsidP="00A312A7">
            <w:r>
              <w:t>2</w:t>
            </w:r>
          </w:p>
        </w:tc>
        <w:tc>
          <w:tcPr>
            <w:tcW w:w="1916" w:type="dxa"/>
          </w:tcPr>
          <w:p w:rsidR="00A312A7" w:rsidRDefault="00A312A7" w:rsidP="00A312A7">
            <w:r>
              <w:t>3</w:t>
            </w:r>
          </w:p>
        </w:tc>
      </w:tr>
      <w:tr w:rsidR="00A312A7" w:rsidTr="00A312A7">
        <w:tc>
          <w:tcPr>
            <w:tcW w:w="1915" w:type="dxa"/>
          </w:tcPr>
          <w:p w:rsidR="00A312A7" w:rsidRPr="00A312A7" w:rsidRDefault="00A312A7" w:rsidP="00A312A7">
            <w:pPr>
              <w:rPr>
                <w:i/>
              </w:rPr>
            </w:pPr>
            <m:oMathPara>
              <m:oMath>
                <m:sSub>
                  <m:sSubPr>
                    <m:ctrlPr>
                      <w:rPr>
                        <w:rFonts w:ascii="Cambria Math" w:hAnsi="Cambria Math"/>
                        <w:i/>
                      </w:rPr>
                    </m:ctrlPr>
                  </m:sSubPr>
                  <m:e>
                    <m:r>
                      <w:rPr>
                        <w:rFonts w:ascii="Cambria Math" w:hAnsi="Cambria Math"/>
                      </w:rPr>
                      <m:t>p</m:t>
                    </m:r>
                  </m:e>
                  <m:sub>
                    <m:r>
                      <w:rPr>
                        <w:rFonts w:ascii="Cambria Math" w:hAnsi="Cambria Math"/>
                      </w:rPr>
                      <m:t>i</m:t>
                    </m:r>
                  </m:sub>
                </m:sSub>
              </m:oMath>
            </m:oMathPara>
          </w:p>
        </w:tc>
        <w:tc>
          <w:tcPr>
            <w:tcW w:w="1915" w:type="dxa"/>
          </w:tcPr>
          <w:p w:rsidR="00A312A7" w:rsidRDefault="00A312A7" w:rsidP="00A312A7">
            <w:r>
              <w:t>0.4</w:t>
            </w:r>
          </w:p>
        </w:tc>
        <w:tc>
          <w:tcPr>
            <w:tcW w:w="1915" w:type="dxa"/>
          </w:tcPr>
          <w:p w:rsidR="00A312A7" w:rsidRDefault="00A312A7" w:rsidP="00A312A7">
            <w:r>
              <w:t>0.3</w:t>
            </w:r>
          </w:p>
        </w:tc>
        <w:tc>
          <w:tcPr>
            <w:tcW w:w="1915" w:type="dxa"/>
          </w:tcPr>
          <w:p w:rsidR="00A312A7" w:rsidRDefault="00A312A7" w:rsidP="00A312A7">
            <w:r>
              <w:t>0.2</w:t>
            </w:r>
          </w:p>
        </w:tc>
        <w:tc>
          <w:tcPr>
            <w:tcW w:w="1916" w:type="dxa"/>
          </w:tcPr>
          <w:p w:rsidR="00A312A7" w:rsidRDefault="00A312A7" w:rsidP="00A312A7">
            <w:r>
              <w:t>0.1</w:t>
            </w:r>
          </w:p>
        </w:tc>
      </w:tr>
    </w:tbl>
    <w:p w:rsidR="00A312A7" w:rsidRDefault="00A312A7" w:rsidP="00A312A7"/>
    <w:p w:rsidR="00A312A7" w:rsidRDefault="00A312A7" w:rsidP="00A312A7">
      <w:r>
        <w:t>a) How often can you expect to repair this brand of mp3 player?</w:t>
      </w:r>
    </w:p>
    <w:p w:rsidR="00A312A7" w:rsidRDefault="00A312A7" w:rsidP="00A312A7">
      <w:r>
        <w:t xml:space="preserve">b) Suppose we also randomly select a phone that may require repairs over its lifetime. On average, this brand of phone requires two repairs over its lifetime. Assuming the phone and mp3 player break down independently of each other, how many total repairs </w:t>
      </w:r>
      <w:r w:rsidR="00853FA1">
        <w:t xml:space="preserve">should you </w:t>
      </w:r>
      <w:r>
        <w:t>expect</w:t>
      </w:r>
      <w:r w:rsidR="00853FA1">
        <w:t xml:space="preserve"> for the two devices over their lifetimes?</w:t>
      </w:r>
    </w:p>
    <w:p w:rsidR="00A312A7" w:rsidRPr="00A312A7" w:rsidRDefault="00A312A7" w:rsidP="00A312A7">
      <w:r>
        <w:t xml:space="preserve">c) Each mp3 repair costs $15 and each phone repair costs $25. </w:t>
      </w:r>
      <w:r w:rsidR="00853FA1">
        <w:t>What is the</w:t>
      </w:r>
      <w:r>
        <w:t xml:space="preserve"> total amount you can expect to pay in repai</w:t>
      </w:r>
      <w:r w:rsidR="00853FA1">
        <w:t>rs over the life of the devices?</w:t>
      </w:r>
      <w:bookmarkStart w:id="0" w:name="_GoBack"/>
      <w:bookmarkEnd w:id="0"/>
    </w:p>
    <w:sectPr w:rsidR="00A312A7" w:rsidRPr="00A312A7" w:rsidSect="002A6648">
      <w:headerReference w:type="default" r:id="rId13"/>
      <w:pgSz w:w="12240" w:h="15840"/>
      <w:pgMar w:top="18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B74" w:rsidRDefault="00DD0B74" w:rsidP="002A6648">
      <w:pPr>
        <w:spacing w:after="0" w:line="240" w:lineRule="auto"/>
      </w:pPr>
      <w:r>
        <w:separator/>
      </w:r>
    </w:p>
  </w:endnote>
  <w:endnote w:type="continuationSeparator" w:id="0">
    <w:p w:rsidR="00DD0B74" w:rsidRDefault="00DD0B74" w:rsidP="002A6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B74" w:rsidRDefault="00DD0B74" w:rsidP="002A6648">
      <w:pPr>
        <w:spacing w:after="0" w:line="240" w:lineRule="auto"/>
      </w:pPr>
      <w:r>
        <w:separator/>
      </w:r>
    </w:p>
  </w:footnote>
  <w:footnote w:type="continuationSeparator" w:id="0">
    <w:p w:rsidR="00DD0B74" w:rsidRDefault="00DD0B74" w:rsidP="002A66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648" w:rsidRPr="002A6648" w:rsidRDefault="002A6648">
    <w:pPr>
      <w:pStyle w:val="Header"/>
      <w:rPr>
        <w:sz w:val="20"/>
        <w:szCs w:val="20"/>
      </w:rPr>
    </w:pPr>
    <w:r w:rsidRPr="002A6648">
      <w:rPr>
        <w:sz w:val="20"/>
        <w:szCs w:val="20"/>
      </w:rPr>
      <w:t>The Chicago High School for the Arts</w:t>
    </w:r>
    <w:r w:rsidRPr="002A6648">
      <w:rPr>
        <w:sz w:val="20"/>
        <w:szCs w:val="20"/>
      </w:rPr>
      <w:tab/>
    </w:r>
    <w:r w:rsidRPr="002A6648">
      <w:rPr>
        <w:sz w:val="20"/>
        <w:szCs w:val="20"/>
      </w:rPr>
      <w:tab/>
      <w:t>Name: ___________</w:t>
    </w:r>
    <w:r>
      <w:rPr>
        <w:sz w:val="20"/>
        <w:szCs w:val="20"/>
      </w:rPr>
      <w:t>___</w:t>
    </w:r>
    <w:r w:rsidRPr="002A6648">
      <w:rPr>
        <w:sz w:val="20"/>
        <w:szCs w:val="20"/>
      </w:rPr>
      <w:t>__________________________</w:t>
    </w:r>
  </w:p>
  <w:p w:rsidR="002A6648" w:rsidRPr="002A6648" w:rsidRDefault="002A6648">
    <w:pPr>
      <w:pStyle w:val="Header"/>
      <w:rPr>
        <w:sz w:val="20"/>
        <w:szCs w:val="20"/>
      </w:rPr>
    </w:pPr>
    <w:r w:rsidRPr="002A6648">
      <w:rPr>
        <w:sz w:val="20"/>
        <w:szCs w:val="20"/>
      </w:rPr>
      <w:t>AP Statistics</w:t>
    </w:r>
  </w:p>
  <w:p w:rsidR="002A6648" w:rsidRPr="002A6648" w:rsidRDefault="002A6648">
    <w:pPr>
      <w:pStyle w:val="Header"/>
      <w:rPr>
        <w:sz w:val="20"/>
        <w:szCs w:val="20"/>
      </w:rPr>
    </w:pPr>
    <w:r w:rsidRPr="002A6648">
      <w:rPr>
        <w:sz w:val="20"/>
        <w:szCs w:val="20"/>
      </w:rPr>
      <w:t>Unit 3: Anticipating Patterns</w:t>
    </w:r>
    <w:r w:rsidRPr="002A6648">
      <w:rPr>
        <w:sz w:val="20"/>
        <w:szCs w:val="20"/>
      </w:rPr>
      <w:tab/>
    </w:r>
    <w:r w:rsidRPr="002A6648">
      <w:rPr>
        <w:sz w:val="20"/>
        <w:szCs w:val="20"/>
      </w:rPr>
      <w:tab/>
      <w:t>Date: 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F3464"/>
    <w:multiLevelType w:val="hybridMultilevel"/>
    <w:tmpl w:val="AC909DA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648"/>
    <w:rsid w:val="000302D3"/>
    <w:rsid w:val="00253E31"/>
    <w:rsid w:val="00266387"/>
    <w:rsid w:val="002A6648"/>
    <w:rsid w:val="005519BC"/>
    <w:rsid w:val="0055626A"/>
    <w:rsid w:val="00685386"/>
    <w:rsid w:val="006D4B99"/>
    <w:rsid w:val="00853FA1"/>
    <w:rsid w:val="00911A07"/>
    <w:rsid w:val="00A312A7"/>
    <w:rsid w:val="00B224C1"/>
    <w:rsid w:val="00BD7392"/>
    <w:rsid w:val="00C77FE2"/>
    <w:rsid w:val="00CB4B3B"/>
    <w:rsid w:val="00DD0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6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648"/>
  </w:style>
  <w:style w:type="paragraph" w:styleId="Footer">
    <w:name w:val="footer"/>
    <w:basedOn w:val="Normal"/>
    <w:link w:val="FooterChar"/>
    <w:uiPriority w:val="99"/>
    <w:unhideWhenUsed/>
    <w:rsid w:val="002A6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648"/>
  </w:style>
  <w:style w:type="paragraph" w:styleId="BalloonText">
    <w:name w:val="Balloon Text"/>
    <w:basedOn w:val="Normal"/>
    <w:link w:val="BalloonTextChar"/>
    <w:uiPriority w:val="99"/>
    <w:semiHidden/>
    <w:unhideWhenUsed/>
    <w:rsid w:val="00030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2D3"/>
    <w:rPr>
      <w:rFonts w:ascii="Tahoma" w:hAnsi="Tahoma" w:cs="Tahoma"/>
      <w:sz w:val="16"/>
      <w:szCs w:val="16"/>
    </w:rPr>
  </w:style>
  <w:style w:type="paragraph" w:styleId="ListParagraph">
    <w:name w:val="List Paragraph"/>
    <w:basedOn w:val="Normal"/>
    <w:uiPriority w:val="34"/>
    <w:qFormat/>
    <w:rsid w:val="0055626A"/>
    <w:pPr>
      <w:ind w:left="720"/>
      <w:contextualSpacing/>
    </w:pPr>
  </w:style>
  <w:style w:type="table" w:styleId="TableGrid">
    <w:name w:val="Table Grid"/>
    <w:basedOn w:val="TableNormal"/>
    <w:uiPriority w:val="59"/>
    <w:rsid w:val="00A31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312A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6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648"/>
  </w:style>
  <w:style w:type="paragraph" w:styleId="Footer">
    <w:name w:val="footer"/>
    <w:basedOn w:val="Normal"/>
    <w:link w:val="FooterChar"/>
    <w:uiPriority w:val="99"/>
    <w:unhideWhenUsed/>
    <w:rsid w:val="002A6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648"/>
  </w:style>
  <w:style w:type="paragraph" w:styleId="BalloonText">
    <w:name w:val="Balloon Text"/>
    <w:basedOn w:val="Normal"/>
    <w:link w:val="BalloonTextChar"/>
    <w:uiPriority w:val="99"/>
    <w:semiHidden/>
    <w:unhideWhenUsed/>
    <w:rsid w:val="00030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2D3"/>
    <w:rPr>
      <w:rFonts w:ascii="Tahoma" w:hAnsi="Tahoma" w:cs="Tahoma"/>
      <w:sz w:val="16"/>
      <w:szCs w:val="16"/>
    </w:rPr>
  </w:style>
  <w:style w:type="paragraph" w:styleId="ListParagraph">
    <w:name w:val="List Paragraph"/>
    <w:basedOn w:val="Normal"/>
    <w:uiPriority w:val="34"/>
    <w:qFormat/>
    <w:rsid w:val="0055626A"/>
    <w:pPr>
      <w:ind w:left="720"/>
      <w:contextualSpacing/>
    </w:pPr>
  </w:style>
  <w:style w:type="table" w:styleId="TableGrid">
    <w:name w:val="Table Grid"/>
    <w:basedOn w:val="TableNormal"/>
    <w:uiPriority w:val="59"/>
    <w:rsid w:val="00A31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312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32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Wroblewski</dc:creator>
  <cp:lastModifiedBy>Meredith Wroblewski</cp:lastModifiedBy>
  <cp:revision>6</cp:revision>
  <dcterms:created xsi:type="dcterms:W3CDTF">2013-12-11T02:30:00Z</dcterms:created>
  <dcterms:modified xsi:type="dcterms:W3CDTF">2013-12-11T14:06:00Z</dcterms:modified>
</cp:coreProperties>
</file>