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2" w:rsidRPr="00155930" w:rsidRDefault="00633E58">
      <w:pPr>
        <w:rPr>
          <w:rFonts w:asciiTheme="majorHAnsi" w:hAnsiTheme="majorHAnsi"/>
          <w:b/>
        </w:rPr>
      </w:pPr>
      <w:r w:rsidRPr="00155930">
        <w:rPr>
          <w:rFonts w:asciiTheme="majorHAnsi" w:hAnsiTheme="majorHAnsi"/>
          <w:b/>
        </w:rPr>
        <w:t>Chapter 3.2</w:t>
      </w:r>
      <w:r w:rsidR="00E94763" w:rsidRPr="00155930">
        <w:rPr>
          <w:rFonts w:asciiTheme="majorHAnsi" w:hAnsiTheme="majorHAnsi"/>
          <w:b/>
        </w:rPr>
        <w:t>: Least-Squares Regression</w:t>
      </w:r>
      <w:r w:rsidR="00284BC7">
        <w:rPr>
          <w:rFonts w:asciiTheme="majorHAnsi" w:hAnsiTheme="majorHAnsi"/>
          <w:b/>
        </w:rPr>
        <w:t xml:space="preserve"> Practice</w:t>
      </w:r>
    </w:p>
    <w:p w:rsidR="008E6194" w:rsidRDefault="008E6194" w:rsidP="0015593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on the IQ test scores and reading test scores for a group of 5</w:t>
      </w:r>
      <w:r w:rsidRPr="008E619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children give the following regression line: </w:t>
      </w:r>
      <w:r w:rsidR="00CF2872">
        <w:rPr>
          <w:rFonts w:asciiTheme="majorHAnsi" w:hAnsiTheme="majorHAnsi"/>
        </w:rPr>
        <w:tab/>
      </w:r>
      <w:r w:rsidRPr="00FB587B">
        <w:rPr>
          <w:rFonts w:asciiTheme="majorHAnsi" w:hAnsiTheme="majorHAnsi"/>
          <w:i/>
        </w:rPr>
        <w:t>predicted reading score = –33.4 + 0.82(IQ score).</w:t>
      </w:r>
    </w:p>
    <w:p w:rsidR="00CF2872" w:rsidRPr="00CF2872" w:rsidRDefault="00CF2872" w:rsidP="00CF2872">
      <w:pPr>
        <w:pStyle w:val="ListParagraph"/>
        <w:rPr>
          <w:rFonts w:asciiTheme="majorHAnsi" w:hAnsiTheme="majorHAnsi"/>
        </w:rPr>
      </w:pPr>
    </w:p>
    <w:p w:rsidR="00FB587B" w:rsidRPr="00FB587B" w:rsidRDefault="00CF2872" w:rsidP="00FB58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What’s the slope of this line? Interpret this val</w:t>
      </w:r>
      <w:bookmarkStart w:id="0" w:name="_GoBack"/>
      <w:bookmarkEnd w:id="0"/>
      <w:r>
        <w:rPr>
          <w:rFonts w:asciiTheme="majorHAnsi" w:hAnsiTheme="majorHAnsi"/>
        </w:rPr>
        <w:t>ue in context.</w:t>
      </w:r>
    </w:p>
    <w:p w:rsidR="00FB587B" w:rsidRPr="00FB587B" w:rsidRDefault="00FB587B" w:rsidP="00FB587B">
      <w:pPr>
        <w:rPr>
          <w:rFonts w:asciiTheme="majorHAnsi" w:hAnsiTheme="majorHAnsi"/>
        </w:rPr>
      </w:pPr>
    </w:p>
    <w:p w:rsidR="00CF2872" w:rsidRDefault="00CF2872" w:rsidP="00CF28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What’s the intercept? Explain why the value of the intercept is not statistically meaningful in this problem.</w:t>
      </w:r>
    </w:p>
    <w:p w:rsidR="00FB587B" w:rsidRPr="00FB587B" w:rsidRDefault="00FB587B" w:rsidP="00FB587B">
      <w:pPr>
        <w:pStyle w:val="ListParagraph"/>
        <w:rPr>
          <w:rFonts w:asciiTheme="majorHAnsi" w:hAnsiTheme="majorHAnsi"/>
        </w:rPr>
      </w:pPr>
    </w:p>
    <w:p w:rsidR="00FB587B" w:rsidRPr="00FB587B" w:rsidRDefault="00FB587B" w:rsidP="00FB587B">
      <w:pPr>
        <w:rPr>
          <w:rFonts w:asciiTheme="majorHAnsi" w:hAnsiTheme="majorHAnsi"/>
        </w:rPr>
      </w:pPr>
    </w:p>
    <w:p w:rsidR="00CF2872" w:rsidRDefault="00FB587B" w:rsidP="00CF28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predicted reading scores for two children with IQ scores of 90 and 130, respectively.</w:t>
      </w:r>
    </w:p>
    <w:p w:rsidR="008650A2" w:rsidRDefault="008650A2" w:rsidP="008650A2">
      <w:pPr>
        <w:rPr>
          <w:rFonts w:asciiTheme="majorHAnsi" w:hAnsiTheme="majorHAnsi"/>
        </w:rPr>
      </w:pPr>
    </w:p>
    <w:p w:rsidR="008650A2" w:rsidRPr="008650A2" w:rsidRDefault="008650A2" w:rsidP="008650A2">
      <w:pPr>
        <w:rPr>
          <w:rFonts w:asciiTheme="majorHAnsi" w:hAnsiTheme="majorHAnsi"/>
        </w:rPr>
      </w:pPr>
    </w:p>
    <w:p w:rsidR="00257B8B" w:rsidRDefault="005C7F21" w:rsidP="00CF28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actual reading score</w:t>
      </w:r>
      <w:r w:rsidR="00CA382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for the children</w:t>
      </w:r>
      <w:r w:rsidR="00CA382F">
        <w:rPr>
          <w:rFonts w:asciiTheme="majorHAnsi" w:hAnsiTheme="majorHAnsi"/>
        </w:rPr>
        <w:t xml:space="preserve"> were as follows:</w:t>
      </w:r>
    </w:p>
    <w:p w:rsidR="00CA382F" w:rsidRDefault="00CA382F" w:rsidP="008650A2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IQ score: 90</w:t>
      </w:r>
      <w:r>
        <w:rPr>
          <w:rFonts w:asciiTheme="majorHAnsi" w:hAnsiTheme="majorHAnsi"/>
        </w:rPr>
        <w:tab/>
        <w:t>Reading score:</w:t>
      </w:r>
      <w:r w:rsidR="008650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48</w:t>
      </w:r>
    </w:p>
    <w:p w:rsidR="00CA382F" w:rsidRDefault="00CA382F" w:rsidP="008650A2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IQ score: 130</w:t>
      </w:r>
      <w:r>
        <w:rPr>
          <w:rFonts w:asciiTheme="majorHAnsi" w:hAnsiTheme="majorHAnsi"/>
        </w:rPr>
        <w:tab/>
        <w:t xml:space="preserve">Reading score: </w:t>
      </w:r>
      <w:r w:rsidR="008650A2">
        <w:rPr>
          <w:rFonts w:asciiTheme="majorHAnsi" w:hAnsiTheme="majorHAnsi"/>
        </w:rPr>
        <w:t>77</w:t>
      </w:r>
    </w:p>
    <w:p w:rsidR="008650A2" w:rsidRDefault="008650A2" w:rsidP="008650A2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8650A2" w:rsidRDefault="00E458B0" w:rsidP="008650A2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Calculate and interpret the residual for each reading score.</w:t>
      </w:r>
    </w:p>
    <w:p w:rsidR="00E458B0" w:rsidRDefault="00E458B0" w:rsidP="008650A2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E458B0" w:rsidRDefault="00E458B0" w:rsidP="008C7757">
      <w:pPr>
        <w:spacing w:after="0" w:line="240" w:lineRule="auto"/>
        <w:rPr>
          <w:rFonts w:asciiTheme="majorHAnsi" w:hAnsiTheme="majorHAnsi"/>
        </w:rPr>
      </w:pPr>
    </w:p>
    <w:p w:rsidR="00E458B0" w:rsidRDefault="00E458B0" w:rsidP="00882589">
      <w:pPr>
        <w:spacing w:after="0" w:line="240" w:lineRule="auto"/>
        <w:rPr>
          <w:rFonts w:asciiTheme="majorHAnsi" w:hAnsiTheme="majorHAnsi"/>
        </w:rPr>
      </w:pPr>
    </w:p>
    <w:p w:rsidR="00882589" w:rsidRDefault="00882589" w:rsidP="00882589">
      <w:pPr>
        <w:spacing w:after="0" w:line="240" w:lineRule="auto"/>
        <w:rPr>
          <w:rFonts w:asciiTheme="majorHAnsi" w:hAnsiTheme="majorHAnsi"/>
        </w:rPr>
      </w:pPr>
    </w:p>
    <w:p w:rsidR="00E458B0" w:rsidRDefault="00E458B0" w:rsidP="008650A2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E458B0" w:rsidRDefault="00E458B0" w:rsidP="008650A2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E458B0" w:rsidRPr="00CA382F" w:rsidRDefault="00E458B0" w:rsidP="008650A2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CA382F" w:rsidRPr="00882589" w:rsidRDefault="00F36ED2" w:rsidP="00CF28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Statisticians found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=0.6732</m:t>
        </m:r>
      </m:oMath>
      <w:r w:rsidR="00B32B1B">
        <w:rPr>
          <w:rFonts w:asciiTheme="majorHAnsi" w:eastAsiaTheme="minorEastAsia" w:hAnsiTheme="majorHAnsi"/>
        </w:rPr>
        <w:t xml:space="preserve"> for this regression line. Explain what this means in the context of this problem.</w:t>
      </w:r>
    </w:p>
    <w:p w:rsidR="00882589" w:rsidRDefault="00882589" w:rsidP="00882589">
      <w:pPr>
        <w:rPr>
          <w:rFonts w:asciiTheme="majorHAnsi" w:hAnsiTheme="majorHAnsi"/>
        </w:rPr>
      </w:pPr>
    </w:p>
    <w:p w:rsidR="00882589" w:rsidRPr="00882589" w:rsidRDefault="00882589" w:rsidP="00882589">
      <w:pPr>
        <w:rPr>
          <w:rFonts w:asciiTheme="majorHAnsi" w:hAnsiTheme="majorHAnsi"/>
        </w:rPr>
      </w:pPr>
    </w:p>
    <w:p w:rsidR="00882589" w:rsidRDefault="002B2D80" w:rsidP="002B2D8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Suppose the residual plot for this regression is as shown below. Describe what the graph tells you about how well the</w:t>
      </w:r>
      <w:r w:rsidR="000D4E3F">
        <w:rPr>
          <w:rFonts w:asciiTheme="majorHAnsi" w:hAnsiTheme="majorHAnsi"/>
        </w:rPr>
        <w:t xml:space="preserve"> line</w:t>
      </w:r>
      <w:r>
        <w:rPr>
          <w:rFonts w:asciiTheme="majorHAnsi" w:hAnsiTheme="majorHAnsi"/>
        </w:rPr>
        <w:t xml:space="preserve"> fits the data.</w:t>
      </w:r>
    </w:p>
    <w:p w:rsidR="008C7757" w:rsidRDefault="008C7757" w:rsidP="008C7757">
      <w:pPr>
        <w:pStyle w:val="ListParagraph"/>
        <w:ind w:left="144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59055</wp:posOffset>
            </wp:positionV>
            <wp:extent cx="2428875" cy="1457325"/>
            <wp:effectExtent l="0" t="0" r="9525" b="9525"/>
            <wp:wrapNone/>
            <wp:docPr id="3" name="Picture 3" descr="https://encrypted-tbn3.gstatic.com/images?q=tbn:ANd9GcSdTFGTiho54AtyEH7lqGBaTD2gCBLwEH7ARgFkuWok5GhnU0V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dTFGTiho54AtyEH7lqGBaTD2gCBLwEH7ARgFkuWok5GhnU0VY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87B" w:rsidRDefault="00882589" w:rsidP="00FB587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7B1342B9" wp14:editId="2CF3BFB3">
            <wp:simplePos x="0" y="0"/>
            <wp:positionH relativeFrom="column">
              <wp:posOffset>-457200</wp:posOffset>
            </wp:positionH>
            <wp:positionV relativeFrom="paragraph">
              <wp:posOffset>354330</wp:posOffset>
            </wp:positionV>
            <wp:extent cx="733425" cy="694690"/>
            <wp:effectExtent l="0" t="0" r="9525" b="0"/>
            <wp:wrapNone/>
            <wp:docPr id="2" name="Picture 2" descr="C:\Users\Meredith\AppData\Local\Microsoft\Windows\Temporary Internet Files\Content.IE5\9Z8QJ3G6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\AppData\Local\Microsoft\Windows\Temporary Internet Files\Content.IE5\9Z8QJ3G6\MC90041124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1B" w:rsidRDefault="00F24F5F" w:rsidP="00B32B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Lean body mass, given in kilograms, is a person’s weight leaving out all fat. Metabolic rate, in calories burned per 24 hours, is the rate at which the body consumes energy. </w:t>
      </w:r>
      <w:r w:rsidR="001B161C"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>for</w:t>
      </w:r>
      <w:r w:rsidR="001B161C">
        <w:rPr>
          <w:rFonts w:asciiTheme="majorHAnsi" w:hAnsiTheme="majorHAnsi"/>
        </w:rPr>
        <w:t xml:space="preserve"> lean body mass and metabolic rate for 12 women who were subjects in a study of dieting are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745"/>
        <w:gridCol w:w="745"/>
        <w:gridCol w:w="747"/>
        <w:gridCol w:w="747"/>
        <w:gridCol w:w="747"/>
        <w:gridCol w:w="747"/>
        <w:gridCol w:w="712"/>
        <w:gridCol w:w="747"/>
        <w:gridCol w:w="704"/>
        <w:gridCol w:w="704"/>
        <w:gridCol w:w="704"/>
      </w:tblGrid>
      <w:tr w:rsidR="003A3A3E" w:rsidTr="003A3A3E">
        <w:tc>
          <w:tcPr>
            <w:tcW w:w="846" w:type="dxa"/>
          </w:tcPr>
          <w:p w:rsidR="003A3A3E" w:rsidRPr="003A3A3E" w:rsidRDefault="003A3A3E" w:rsidP="00F24F5F">
            <w:pPr>
              <w:rPr>
                <w:rFonts w:asciiTheme="majorHAnsi" w:hAnsiTheme="majorHAnsi"/>
                <w:b/>
              </w:rPr>
            </w:pPr>
            <w:r w:rsidRPr="003A3A3E">
              <w:rPr>
                <w:rFonts w:asciiTheme="majorHAnsi" w:hAnsiTheme="majorHAnsi"/>
                <w:b/>
              </w:rPr>
              <w:t>Mass: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54.6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50.6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</w:t>
            </w:r>
          </w:p>
        </w:tc>
      </w:tr>
      <w:tr w:rsidR="003A3A3E" w:rsidTr="003A3A3E">
        <w:tc>
          <w:tcPr>
            <w:tcW w:w="846" w:type="dxa"/>
          </w:tcPr>
          <w:p w:rsidR="003A3A3E" w:rsidRPr="003A3A3E" w:rsidRDefault="003A3A3E" w:rsidP="00F24F5F">
            <w:pPr>
              <w:rPr>
                <w:rFonts w:asciiTheme="majorHAnsi" w:hAnsiTheme="majorHAnsi"/>
                <w:b/>
              </w:rPr>
            </w:pPr>
            <w:r w:rsidRPr="003A3A3E">
              <w:rPr>
                <w:rFonts w:asciiTheme="majorHAnsi" w:hAnsiTheme="majorHAnsi"/>
                <w:b/>
              </w:rPr>
              <w:t>Rate: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995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1425</w:t>
            </w:r>
          </w:p>
        </w:tc>
        <w:tc>
          <w:tcPr>
            <w:tcW w:w="780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1396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1418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1502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1256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1189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913</w:t>
            </w:r>
          </w:p>
        </w:tc>
        <w:tc>
          <w:tcPr>
            <w:tcW w:w="782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1124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1052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1347</w:t>
            </w:r>
          </w:p>
        </w:tc>
        <w:tc>
          <w:tcPr>
            <w:tcW w:w="566" w:type="dxa"/>
          </w:tcPr>
          <w:p w:rsidR="003A3A3E" w:rsidRDefault="003A3A3E" w:rsidP="00F24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1204</w:t>
            </w:r>
          </w:p>
        </w:tc>
      </w:tr>
    </w:tbl>
    <w:p w:rsidR="00F24F5F" w:rsidRDefault="00F24F5F" w:rsidP="00F24F5F">
      <w:pPr>
        <w:rPr>
          <w:rFonts w:asciiTheme="majorHAnsi" w:hAnsiTheme="majorHAnsi"/>
        </w:rPr>
      </w:pPr>
    </w:p>
    <w:p w:rsidR="00F24F5F" w:rsidRDefault="00F24F5F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the data into your calculator and make a scatterplot.</w:t>
      </w:r>
    </w:p>
    <w:p w:rsidR="003E0884" w:rsidRPr="004E3FE4" w:rsidRDefault="003E0884" w:rsidP="00F24F5F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Use the calculator command “</w:t>
      </w:r>
      <w:proofErr w:type="spellStart"/>
      <w:proofErr w:type="gramStart"/>
      <w:r w:rsidR="00F40211">
        <w:rPr>
          <w:rFonts w:asciiTheme="majorHAnsi" w:hAnsiTheme="majorHAnsi"/>
        </w:rPr>
        <w:t>LinReg</w:t>
      </w:r>
      <w:proofErr w:type="spellEnd"/>
      <w:r w:rsidR="00F40211">
        <w:rPr>
          <w:rFonts w:asciiTheme="majorHAnsi" w:hAnsiTheme="majorHAnsi"/>
        </w:rPr>
        <w:t>(</w:t>
      </w:r>
      <w:proofErr w:type="spellStart"/>
      <w:proofErr w:type="gramEnd"/>
      <w:r w:rsidR="00F40211">
        <w:rPr>
          <w:rFonts w:asciiTheme="majorHAnsi" w:hAnsiTheme="majorHAnsi"/>
        </w:rPr>
        <w:t>a+bx</w:t>
      </w:r>
      <w:proofErr w:type="spellEnd"/>
      <w:r w:rsidR="00F40211">
        <w:rPr>
          <w:rFonts w:asciiTheme="majorHAnsi" w:hAnsiTheme="majorHAnsi"/>
        </w:rPr>
        <w:t>) L</w:t>
      </w:r>
      <w:r w:rsidR="00F40211" w:rsidRPr="00F40211">
        <w:rPr>
          <w:rFonts w:asciiTheme="majorHAnsi" w:hAnsiTheme="majorHAnsi"/>
          <w:vertAlign w:val="subscript"/>
        </w:rPr>
        <w:t>1</w:t>
      </w:r>
      <w:r w:rsidR="00F40211">
        <w:rPr>
          <w:rFonts w:asciiTheme="majorHAnsi" w:hAnsiTheme="majorHAnsi"/>
        </w:rPr>
        <w:t>, L</w:t>
      </w:r>
      <w:r w:rsidR="00F40211">
        <w:rPr>
          <w:rFonts w:asciiTheme="majorHAnsi" w:hAnsiTheme="majorHAnsi"/>
          <w:vertAlign w:val="subscript"/>
        </w:rPr>
        <w:t>2</w:t>
      </w:r>
      <w:r w:rsidR="00F40211">
        <w:rPr>
          <w:rFonts w:asciiTheme="majorHAnsi" w:hAnsiTheme="majorHAnsi"/>
        </w:rPr>
        <w:t>, Y</w:t>
      </w:r>
      <w:r w:rsidR="00F40211" w:rsidRPr="00F40211">
        <w:rPr>
          <w:rFonts w:asciiTheme="majorHAnsi" w:hAnsiTheme="majorHAnsi"/>
          <w:vertAlign w:val="subscript"/>
        </w:rPr>
        <w:t>1</w:t>
      </w:r>
      <w:r w:rsidR="00F40211">
        <w:rPr>
          <w:rFonts w:asciiTheme="majorHAnsi" w:hAnsiTheme="majorHAnsi"/>
        </w:rPr>
        <w:t>”</w:t>
      </w:r>
      <w:r w:rsidR="005476A1">
        <w:rPr>
          <w:rFonts w:asciiTheme="majorHAnsi" w:hAnsiTheme="majorHAnsi"/>
        </w:rPr>
        <w:t xml:space="preserve"> to find the equation of the least-squares regression line (LSRL). Add the line to your scatterplot.</w:t>
      </w:r>
      <w:r w:rsidR="004E3FE4">
        <w:rPr>
          <w:rFonts w:asciiTheme="majorHAnsi" w:hAnsiTheme="majorHAnsi"/>
        </w:rPr>
        <w:t xml:space="preserve"> </w:t>
      </w:r>
      <w:r w:rsidR="004E3FE4" w:rsidRPr="004E3FE4">
        <w:rPr>
          <w:rFonts w:asciiTheme="majorHAnsi" w:hAnsiTheme="majorHAnsi"/>
          <w:i/>
        </w:rPr>
        <w:t>(See p. 170-171 for help.)</w:t>
      </w:r>
    </w:p>
    <w:p w:rsidR="005476A1" w:rsidRDefault="005476A1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in words what the slope of the regression line tells us.</w:t>
      </w:r>
    </w:p>
    <w:p w:rsidR="004E3FE4" w:rsidRPr="004E3FE4" w:rsidRDefault="004E3FE4" w:rsidP="004E3FE4">
      <w:pPr>
        <w:rPr>
          <w:rFonts w:asciiTheme="majorHAnsi" w:hAnsiTheme="majorHAnsi"/>
        </w:rPr>
      </w:pPr>
    </w:p>
    <w:p w:rsidR="005476A1" w:rsidRDefault="005476A1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Another woman has a lean body mass of 45 kilograms. What is her predicted metabolic rate?</w:t>
      </w:r>
    </w:p>
    <w:p w:rsidR="004E3FE4" w:rsidRPr="004E3FE4" w:rsidRDefault="004E3FE4" w:rsidP="004E3FE4">
      <w:pPr>
        <w:pStyle w:val="ListParagraph"/>
        <w:rPr>
          <w:rFonts w:asciiTheme="majorHAnsi" w:hAnsiTheme="majorHAnsi"/>
        </w:rPr>
      </w:pPr>
    </w:p>
    <w:p w:rsidR="004E3FE4" w:rsidRPr="004E3FE4" w:rsidRDefault="004E3FE4" w:rsidP="004E3FE4">
      <w:pPr>
        <w:rPr>
          <w:rFonts w:asciiTheme="majorHAnsi" w:hAnsiTheme="majorHAnsi"/>
        </w:rPr>
      </w:pPr>
    </w:p>
    <w:p w:rsidR="004E3FE4" w:rsidRPr="004E3FE4" w:rsidRDefault="004E3FE4" w:rsidP="004E3FE4">
      <w:pPr>
        <w:pStyle w:val="ListParagraph"/>
        <w:rPr>
          <w:rFonts w:asciiTheme="majorHAnsi" w:hAnsiTheme="majorHAnsi"/>
        </w:rPr>
      </w:pPr>
    </w:p>
    <w:p w:rsidR="004E3FE4" w:rsidRDefault="004E3FE4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your calculator to make a residual plot (see p. 178 for help). Describe what the graph tells us about how well the line fits the data.</w:t>
      </w:r>
    </w:p>
    <w:p w:rsidR="0082125A" w:rsidRDefault="0082125A" w:rsidP="0082125A">
      <w:pPr>
        <w:rPr>
          <w:rFonts w:asciiTheme="majorHAnsi" w:hAnsiTheme="majorHAnsi"/>
        </w:rPr>
      </w:pPr>
    </w:p>
    <w:p w:rsidR="0082125A" w:rsidRPr="0082125A" w:rsidRDefault="0082125A" w:rsidP="0082125A">
      <w:pPr>
        <w:rPr>
          <w:rFonts w:asciiTheme="majorHAnsi" w:hAnsiTheme="majorHAnsi"/>
        </w:rPr>
      </w:pPr>
    </w:p>
    <w:p w:rsidR="001D2F28" w:rsidRDefault="0082125A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point has the largest residual? Explain what the value of that residual means in context.</w:t>
      </w:r>
    </w:p>
    <w:p w:rsidR="0082125A" w:rsidRDefault="0082125A" w:rsidP="0082125A">
      <w:pPr>
        <w:rPr>
          <w:rFonts w:asciiTheme="majorHAnsi" w:hAnsiTheme="majorHAnsi"/>
        </w:rPr>
      </w:pPr>
    </w:p>
    <w:p w:rsidR="0082125A" w:rsidRPr="0082125A" w:rsidRDefault="0082125A" w:rsidP="0082125A">
      <w:pPr>
        <w:rPr>
          <w:rFonts w:asciiTheme="majorHAnsi" w:hAnsiTheme="majorHAnsi"/>
        </w:rPr>
      </w:pPr>
    </w:p>
    <w:p w:rsidR="0082125A" w:rsidRPr="0070520D" w:rsidRDefault="00832FE8" w:rsidP="00F24F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this regression,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=0.768</m:t>
        </m:r>
      </m:oMath>
      <w:r>
        <w:rPr>
          <w:rFonts w:asciiTheme="majorHAnsi" w:eastAsiaTheme="minorEastAsia" w:hAnsiTheme="majorHAnsi"/>
        </w:rPr>
        <w:t xml:space="preserve"> </w:t>
      </w:r>
      <w:proofErr w:type="gramStart"/>
      <w:r>
        <w:rPr>
          <w:rFonts w:asciiTheme="majorHAnsi" w:eastAsiaTheme="minorEastAsia" w:hAnsiTheme="majorHAnsi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s=95.08</m:t>
        </m:r>
      </m:oMath>
      <w:r>
        <w:rPr>
          <w:rFonts w:asciiTheme="majorHAnsi" w:eastAsiaTheme="minorEastAsia" w:hAnsiTheme="majorHAnsi"/>
        </w:rPr>
        <w:t>. Explain what each of these values means in this setting.</w:t>
      </w:r>
    </w:p>
    <w:p w:rsidR="0070520D" w:rsidRDefault="0070520D" w:rsidP="0070520D">
      <w:pPr>
        <w:rPr>
          <w:rFonts w:asciiTheme="majorHAnsi" w:hAnsiTheme="majorHAnsi"/>
        </w:rPr>
      </w:pPr>
    </w:p>
    <w:p w:rsidR="0070520D" w:rsidRPr="0070520D" w:rsidRDefault="0070520D" w:rsidP="0070520D">
      <w:pPr>
        <w:rPr>
          <w:rFonts w:asciiTheme="majorHAnsi" w:hAnsiTheme="majorHAnsi"/>
        </w:rPr>
      </w:pPr>
    </w:p>
    <w:p w:rsidR="004E3FE4" w:rsidRPr="0070520D" w:rsidRDefault="00882589" w:rsidP="004E3F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070DC688" wp14:editId="36860CEC">
            <wp:simplePos x="0" y="0"/>
            <wp:positionH relativeFrom="column">
              <wp:posOffset>-352425</wp:posOffset>
            </wp:positionH>
            <wp:positionV relativeFrom="paragraph">
              <wp:posOffset>367030</wp:posOffset>
            </wp:positionV>
            <wp:extent cx="733425" cy="694690"/>
            <wp:effectExtent l="0" t="0" r="9525" b="0"/>
            <wp:wrapNone/>
            <wp:docPr id="1" name="Picture 1" descr="C:\Users\Meredith\AppData\Local\Microsoft\Windows\Temporary Internet Files\Content.IE5\9Z8QJ3G6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\AppData\Local\Microsoft\Windows\Temporary Internet Files\Content.IE5\9Z8QJ3G6\MC90041124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20D">
        <w:rPr>
          <w:rFonts w:asciiTheme="majorHAnsi" w:hAnsiTheme="majorHAnsi"/>
        </w:rPr>
        <w:t>Would this LSRL be useful in predicting the metabolic rate for a man whose lean mass is 30.5 kg? Why or why not?</w:t>
      </w:r>
    </w:p>
    <w:p w:rsidR="00F24F5F" w:rsidRPr="00E136F3" w:rsidRDefault="00F24F5F" w:rsidP="00E136F3">
      <w:pPr>
        <w:rPr>
          <w:rFonts w:asciiTheme="majorHAnsi" w:hAnsiTheme="majorHAnsi"/>
        </w:rPr>
      </w:pPr>
    </w:p>
    <w:p w:rsidR="00497819" w:rsidRDefault="00497819" w:rsidP="004978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William Gray heads the Tropical </w:t>
      </w:r>
      <w:r w:rsidR="00E12B60">
        <w:rPr>
          <w:rFonts w:asciiTheme="majorHAnsi" w:hAnsiTheme="majorHAnsi"/>
        </w:rPr>
        <w:t>Meteorology</w:t>
      </w:r>
      <w:r>
        <w:rPr>
          <w:rFonts w:asciiTheme="majorHAnsi" w:hAnsiTheme="majorHAnsi"/>
        </w:rPr>
        <w:t xml:space="preserve"> Project at Colorado State University. His forecasts before each year’s hurricane season attract a lot of media attention. Here are the data on number of </w:t>
      </w:r>
      <w:r w:rsidR="00EB344C">
        <w:rPr>
          <w:rFonts w:asciiTheme="majorHAnsi" w:hAnsiTheme="majorHAnsi"/>
        </w:rPr>
        <w:t>named Atlantic tropical storms predicted by Dr. Gray and the actual number of storms for the years 1984 to 2008.</w:t>
      </w:r>
    </w:p>
    <w:p w:rsidR="00EB344C" w:rsidRDefault="001E2447" w:rsidP="001E2447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857500" cy="2671142"/>
            <wp:effectExtent l="0" t="0" r="0" b="0"/>
            <wp:docPr id="4" name="Picture 4" descr="http://ebooks.bfwpub.com/tps4e/tables/3_T_UN_30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ooks.bfwpub.com/tps4e/tables/3_T_UN_30_bi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89" cy="26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4C" w:rsidRDefault="00EB344C" w:rsidP="00EB344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Analyze these data. How accurate are Dr. Gray’s forecasts? How many tropical storms would you expect in a year when his preseason forecast calls for 16 storms? What is the effect of the disastrous 2005 season on your answers? Follow the 4-step process.</w:t>
      </w:r>
    </w:p>
    <w:p w:rsidR="00EB344C" w:rsidRDefault="00EB344C" w:rsidP="00EB344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EB344C" w:rsidRDefault="00EB344C" w:rsidP="00EB34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PLAN:</w:t>
      </w:r>
    </w:p>
    <w:p w:rsidR="00EB344C" w:rsidRDefault="00EB344C" w:rsidP="00EB344C">
      <w:pPr>
        <w:rPr>
          <w:rFonts w:asciiTheme="majorHAnsi" w:hAnsiTheme="majorHAnsi"/>
        </w:rPr>
      </w:pPr>
    </w:p>
    <w:p w:rsidR="00EB344C" w:rsidRDefault="00EB344C" w:rsidP="00EB34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DO:</w:t>
      </w:r>
    </w:p>
    <w:p w:rsidR="00EB344C" w:rsidRPr="00EB344C" w:rsidRDefault="00EB344C" w:rsidP="00EB344C">
      <w:pPr>
        <w:rPr>
          <w:rFonts w:asciiTheme="majorHAnsi" w:hAnsiTheme="majorHAnsi"/>
        </w:rPr>
      </w:pPr>
    </w:p>
    <w:p w:rsidR="00E94763" w:rsidRPr="00155930" w:rsidRDefault="00E94763">
      <w:pPr>
        <w:rPr>
          <w:rFonts w:asciiTheme="majorHAnsi" w:hAnsiTheme="majorHAnsi"/>
        </w:rPr>
      </w:pPr>
    </w:p>
    <w:p w:rsidR="00E94763" w:rsidRDefault="00E94763"/>
    <w:p w:rsidR="001E2447" w:rsidRDefault="001E2447"/>
    <w:p w:rsidR="001E2447" w:rsidRDefault="001E2447"/>
    <w:p w:rsidR="001E2447" w:rsidRDefault="001E2447"/>
    <w:p w:rsidR="001E2447" w:rsidRDefault="001E2447"/>
    <w:p w:rsidR="001E2447" w:rsidRPr="001E2447" w:rsidRDefault="001E2447">
      <w:pPr>
        <w:rPr>
          <w:rFonts w:asciiTheme="majorHAnsi" w:hAnsiTheme="majorHAnsi"/>
        </w:rPr>
      </w:pPr>
      <w:r>
        <w:tab/>
      </w:r>
      <w:r w:rsidRPr="001E2447">
        <w:rPr>
          <w:rFonts w:asciiTheme="majorHAnsi" w:hAnsiTheme="majorHAnsi"/>
        </w:rPr>
        <w:t>CONCLUDE:</w:t>
      </w:r>
    </w:p>
    <w:sectPr w:rsidR="001E2447" w:rsidRPr="001E24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E5" w:rsidRDefault="001A16E5" w:rsidP="00633E58">
      <w:pPr>
        <w:spacing w:after="0" w:line="240" w:lineRule="auto"/>
      </w:pPr>
      <w:r>
        <w:separator/>
      </w:r>
    </w:p>
  </w:endnote>
  <w:endnote w:type="continuationSeparator" w:id="0">
    <w:p w:rsidR="001A16E5" w:rsidRDefault="001A16E5" w:rsidP="0063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E5" w:rsidRDefault="001A16E5" w:rsidP="00633E58">
      <w:pPr>
        <w:spacing w:after="0" w:line="240" w:lineRule="auto"/>
      </w:pPr>
      <w:r>
        <w:separator/>
      </w:r>
    </w:p>
  </w:footnote>
  <w:footnote w:type="continuationSeparator" w:id="0">
    <w:p w:rsidR="001A16E5" w:rsidRDefault="001A16E5" w:rsidP="0063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8" w:rsidRPr="00155930" w:rsidRDefault="00633E58">
    <w:pPr>
      <w:pStyle w:val="Header"/>
      <w:rPr>
        <w:rFonts w:asciiTheme="majorHAnsi" w:hAnsiTheme="majorHAnsi"/>
        <w:sz w:val="20"/>
        <w:szCs w:val="20"/>
      </w:rPr>
    </w:pPr>
    <w:r w:rsidRPr="00155930">
      <w:rPr>
        <w:rFonts w:asciiTheme="majorHAnsi" w:hAnsiTheme="majorHAnsi"/>
        <w:sz w:val="20"/>
        <w:szCs w:val="20"/>
      </w:rPr>
      <w:t>The Chicago High School for the Arts</w:t>
    </w:r>
    <w:r w:rsidRPr="00155930">
      <w:rPr>
        <w:rFonts w:asciiTheme="majorHAnsi" w:hAnsiTheme="majorHAnsi"/>
        <w:sz w:val="20"/>
        <w:szCs w:val="20"/>
      </w:rPr>
      <w:tab/>
    </w:r>
    <w:r w:rsidRPr="00155930">
      <w:rPr>
        <w:rFonts w:asciiTheme="majorHAnsi" w:hAnsiTheme="majorHAnsi"/>
        <w:sz w:val="20"/>
        <w:szCs w:val="20"/>
      </w:rPr>
      <w:tab/>
      <w:t>Name: _____________________________________</w:t>
    </w:r>
  </w:p>
  <w:p w:rsidR="00633E58" w:rsidRPr="00155930" w:rsidRDefault="00633E58">
    <w:pPr>
      <w:pStyle w:val="Header"/>
      <w:rPr>
        <w:rFonts w:asciiTheme="majorHAnsi" w:hAnsiTheme="majorHAnsi"/>
        <w:sz w:val="20"/>
        <w:szCs w:val="20"/>
      </w:rPr>
    </w:pPr>
    <w:r w:rsidRPr="00155930">
      <w:rPr>
        <w:rFonts w:asciiTheme="majorHAnsi" w:hAnsiTheme="majorHAnsi"/>
        <w:sz w:val="20"/>
        <w:szCs w:val="20"/>
      </w:rP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533"/>
    <w:multiLevelType w:val="hybridMultilevel"/>
    <w:tmpl w:val="351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D7F"/>
    <w:multiLevelType w:val="hybridMultilevel"/>
    <w:tmpl w:val="1E94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16B7"/>
    <w:multiLevelType w:val="hybridMultilevel"/>
    <w:tmpl w:val="00B8C9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58"/>
    <w:rsid w:val="000D4E3F"/>
    <w:rsid w:val="00155930"/>
    <w:rsid w:val="001A16E5"/>
    <w:rsid w:val="001B161C"/>
    <w:rsid w:val="001D2F28"/>
    <w:rsid w:val="001E2447"/>
    <w:rsid w:val="00257B8B"/>
    <w:rsid w:val="00284BC7"/>
    <w:rsid w:val="002B2D80"/>
    <w:rsid w:val="003A3A3E"/>
    <w:rsid w:val="003E0884"/>
    <w:rsid w:val="00497819"/>
    <w:rsid w:val="004E3FE4"/>
    <w:rsid w:val="005476A1"/>
    <w:rsid w:val="005523BF"/>
    <w:rsid w:val="005C7F21"/>
    <w:rsid w:val="00633E58"/>
    <w:rsid w:val="006B7D02"/>
    <w:rsid w:val="0070520D"/>
    <w:rsid w:val="00773CF2"/>
    <w:rsid w:val="007F7D82"/>
    <w:rsid w:val="0082125A"/>
    <w:rsid w:val="00832FE8"/>
    <w:rsid w:val="008650A2"/>
    <w:rsid w:val="00882589"/>
    <w:rsid w:val="008C7757"/>
    <w:rsid w:val="008E6194"/>
    <w:rsid w:val="009E400D"/>
    <w:rsid w:val="00A22186"/>
    <w:rsid w:val="00B32B1B"/>
    <w:rsid w:val="00CA382F"/>
    <w:rsid w:val="00CF2872"/>
    <w:rsid w:val="00E12B60"/>
    <w:rsid w:val="00E136F3"/>
    <w:rsid w:val="00E458B0"/>
    <w:rsid w:val="00E94763"/>
    <w:rsid w:val="00EB344C"/>
    <w:rsid w:val="00F24F5F"/>
    <w:rsid w:val="00F36ED2"/>
    <w:rsid w:val="00F40211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58"/>
  </w:style>
  <w:style w:type="paragraph" w:styleId="Footer">
    <w:name w:val="footer"/>
    <w:basedOn w:val="Normal"/>
    <w:link w:val="FooterChar"/>
    <w:uiPriority w:val="99"/>
    <w:unhideWhenUsed/>
    <w:rsid w:val="0063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58"/>
  </w:style>
  <w:style w:type="paragraph" w:styleId="ListParagraph">
    <w:name w:val="List Paragraph"/>
    <w:basedOn w:val="Normal"/>
    <w:uiPriority w:val="34"/>
    <w:qFormat/>
    <w:rsid w:val="001559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E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58"/>
  </w:style>
  <w:style w:type="paragraph" w:styleId="Footer">
    <w:name w:val="footer"/>
    <w:basedOn w:val="Normal"/>
    <w:link w:val="FooterChar"/>
    <w:uiPriority w:val="99"/>
    <w:unhideWhenUsed/>
    <w:rsid w:val="0063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58"/>
  </w:style>
  <w:style w:type="paragraph" w:styleId="ListParagraph">
    <w:name w:val="List Paragraph"/>
    <w:basedOn w:val="Normal"/>
    <w:uiPriority w:val="34"/>
    <w:qFormat/>
    <w:rsid w:val="001559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E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D739-26EC-4358-B689-5A685CC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9</cp:revision>
  <cp:lastPrinted>2013-10-04T13:11:00Z</cp:lastPrinted>
  <dcterms:created xsi:type="dcterms:W3CDTF">2013-10-04T02:52:00Z</dcterms:created>
  <dcterms:modified xsi:type="dcterms:W3CDTF">2013-10-04T13:20:00Z</dcterms:modified>
</cp:coreProperties>
</file>