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0A" w:rsidRDefault="00C27578">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259715</wp:posOffset>
                </wp:positionV>
                <wp:extent cx="6286500" cy="3105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86500" cy="3105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25pt;margin-top:20.45pt;width:49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" filled="f" strokecolor="black [3213]"/>
            </w:pict>
          </mc:Fallback>
        </mc:AlternateContent>
      </w:r>
      <w:r w:rsidR="004C7AAF">
        <w:rPr>
          <w:b/>
          <w:sz w:val="24"/>
          <w:szCs w:val="24"/>
        </w:rPr>
        <w:t>Chapter 11.2 – Inference for Relationships between Categorical Variables</w:t>
      </w:r>
    </w:p>
    <w:p w:rsidR="002772FF" w:rsidRPr="002772FF" w:rsidRDefault="00337C9E" w:rsidP="00337C9E">
      <w:pPr>
        <w:rPr>
          <w:i/>
          <w:u w:val="single"/>
        </w:rPr>
      </w:pPr>
      <w:r w:rsidRPr="00337C9E">
        <w:rPr>
          <w:i/>
          <w:u w:val="single"/>
        </w:rPr>
        <w:t>Chi-Square Test for Homogeneity</w:t>
      </w:r>
    </w:p>
    <w:p w:rsidR="002772FF" w:rsidRPr="002772FF" w:rsidRDefault="002772FF" w:rsidP="00337C9E">
      <w:pPr>
        <w:rPr>
          <w:iCs/>
        </w:rPr>
      </w:pPr>
      <w:r>
        <w:rPr>
          <w:iCs/>
        </w:rPr>
        <w:t xml:space="preserve">Does a </w:t>
      </w:r>
      <w:r w:rsidR="0046695B">
        <w:rPr>
          <w:iCs/>
        </w:rPr>
        <w:t>treatment have an effect on the distribution of a categorical variable?</w:t>
      </w:r>
    </w:p>
    <w:p w:rsidR="00337C9E" w:rsidRPr="00337C9E" w:rsidRDefault="00337C9E" w:rsidP="00A00802">
      <w:pPr>
        <w:spacing w:after="0"/>
      </w:pPr>
      <w:r w:rsidRPr="00337C9E">
        <w:rPr>
          <w:i/>
          <w:iCs/>
        </w:rPr>
        <w:t>H</w:t>
      </w:r>
      <w:r w:rsidRPr="00337C9E">
        <w:rPr>
          <w:i/>
          <w:iCs/>
          <w:vertAlign w:val="subscript"/>
        </w:rPr>
        <w:t>0</w:t>
      </w:r>
      <w:r w:rsidRPr="00337C9E">
        <w:rPr>
          <w:i/>
          <w:iCs/>
        </w:rPr>
        <w:t xml:space="preserve">: </w:t>
      </w:r>
      <w:r w:rsidRPr="00337C9E">
        <w:t>There is no difference in the distribution of a categorical variable</w:t>
      </w:r>
      <w:r w:rsidR="002772FF">
        <w:t xml:space="preserve"> </w:t>
      </w:r>
      <w:r w:rsidRPr="00337C9E">
        <w:t>for several populations or treatments.</w:t>
      </w:r>
    </w:p>
    <w:p w:rsidR="00337C9E" w:rsidRDefault="00337C9E" w:rsidP="00A00802">
      <w:pPr>
        <w:spacing w:after="0"/>
      </w:pPr>
      <w:r w:rsidRPr="00337C9E">
        <w:rPr>
          <w:i/>
          <w:iCs/>
        </w:rPr>
        <w:t>H</w:t>
      </w:r>
      <w:r w:rsidRPr="00337C9E">
        <w:rPr>
          <w:i/>
          <w:iCs/>
          <w:vertAlign w:val="subscript"/>
        </w:rPr>
        <w:t>a</w:t>
      </w:r>
      <w:r w:rsidRPr="00337C9E">
        <w:rPr>
          <w:i/>
          <w:iCs/>
        </w:rPr>
        <w:t xml:space="preserve">: </w:t>
      </w:r>
      <w:r w:rsidRPr="00337C9E">
        <w:t>There is a difference in the distribution of a categorical variable</w:t>
      </w:r>
      <w:r w:rsidR="002772FF">
        <w:t xml:space="preserve"> </w:t>
      </w:r>
      <w:r w:rsidRPr="00337C9E">
        <w:t>for several populations or treatments.</w:t>
      </w:r>
    </w:p>
    <w:p w:rsidR="00A00802" w:rsidRDefault="00A00802" w:rsidP="00A00802">
      <w:pPr>
        <w:spacing w:after="0"/>
      </w:pPr>
    </w:p>
    <w:p w:rsidR="00337C9E" w:rsidRPr="00337C9E" w:rsidRDefault="00337C9E" w:rsidP="00A00802">
      <w:pPr>
        <w:spacing w:after="0"/>
        <w:rPr>
          <w:i/>
        </w:rPr>
      </w:pPr>
      <w:r w:rsidRPr="00337C9E">
        <w:rPr>
          <w:i/>
        </w:rPr>
        <w:t>Conditions:</w:t>
      </w:r>
    </w:p>
    <w:p w:rsidR="00337C9E" w:rsidRDefault="00337C9E" w:rsidP="00A00802">
      <w:pPr>
        <w:pStyle w:val="ListParagraph"/>
        <w:numPr>
          <w:ilvl w:val="0"/>
          <w:numId w:val="1"/>
        </w:numPr>
        <w:spacing w:after="0"/>
      </w:pPr>
      <w:r>
        <w:t>Random</w:t>
      </w:r>
      <w:r w:rsidR="002772FF">
        <w:t xml:space="preserve"> – data must come from a random sample</w:t>
      </w:r>
    </w:p>
    <w:p w:rsidR="00337C9E" w:rsidRDefault="00337C9E" w:rsidP="00A00802">
      <w:pPr>
        <w:pStyle w:val="ListParagraph"/>
        <w:numPr>
          <w:ilvl w:val="0"/>
          <w:numId w:val="1"/>
        </w:numPr>
        <w:spacing w:after="0"/>
      </w:pPr>
      <w:r w:rsidRPr="00337C9E">
        <w:t>Large Sample Size</w:t>
      </w:r>
      <w:r w:rsidR="00C27578">
        <w:t xml:space="preserve"> – all EXPECTED cell counts must be at least 5</w:t>
      </w:r>
    </w:p>
    <w:p w:rsidR="00337C9E" w:rsidRPr="00A00802" w:rsidRDefault="00337C9E" w:rsidP="00A00802">
      <w:pPr>
        <w:pStyle w:val="ListParagraph"/>
        <w:numPr>
          <w:ilvl w:val="0"/>
          <w:numId w:val="1"/>
        </w:numPr>
        <w:spacing w:after="0"/>
      </w:pPr>
      <w:r w:rsidRPr="00337C9E">
        <w:t xml:space="preserve">Independent </w:t>
      </w:r>
      <w:r w:rsidR="00C27578">
        <w:t>– check the 10% condition</w:t>
      </w:r>
      <w:r w:rsidR="00C27578">
        <w:tab/>
      </w:r>
      <w:r w:rsidR="00C27578">
        <w:tab/>
      </w:r>
      <m:oMath>
        <m:r>
          <w:rPr>
            <w:rFonts w:ascii="Cambria Math" w:hAnsi="Cambria Math"/>
          </w:rPr>
          <m:t>10n≤N</m:t>
        </m:r>
      </m:oMath>
    </w:p>
    <w:p w:rsidR="00A00802" w:rsidRPr="00337C9E" w:rsidRDefault="00A00802" w:rsidP="00A00802">
      <w:pPr>
        <w:pStyle w:val="ListParagraph"/>
        <w:spacing w:after="0"/>
      </w:pPr>
    </w:p>
    <w:p w:rsidR="00337C9E" w:rsidRDefault="00337C9E" w:rsidP="00337C9E">
      <w:r w:rsidRPr="00337C9E">
        <w:t>Start by finding the expected counts. Then calculate the chi-square statistic</w:t>
      </w:r>
      <w:r w:rsidR="00C27578">
        <w:t xml:space="preserve"> </w:t>
      </w:r>
      <w:r w:rsidRPr="00337C9E">
        <w:t xml:space="preserve">where the sum is over all cells (not including totals) in the two-way table. If </w:t>
      </w:r>
      <w:r w:rsidRPr="00337C9E">
        <w:rPr>
          <w:i/>
          <w:iCs/>
        </w:rPr>
        <w:t>H</w:t>
      </w:r>
      <w:r w:rsidRPr="00337C9E">
        <w:rPr>
          <w:i/>
          <w:iCs/>
          <w:vertAlign w:val="subscript"/>
        </w:rPr>
        <w:t>0</w:t>
      </w:r>
      <w:r w:rsidRPr="00337C9E">
        <w:rPr>
          <w:i/>
          <w:iCs/>
        </w:rPr>
        <w:t xml:space="preserve"> </w:t>
      </w:r>
      <w:r w:rsidRPr="00337C9E">
        <w:t xml:space="preserve">is true, the </w:t>
      </w:r>
      <w:r w:rsidRPr="00337C9E">
        <w:rPr>
          <w:i/>
          <w:iCs/>
        </w:rPr>
        <w:t>χ</w:t>
      </w:r>
      <w:r w:rsidRPr="00337C9E">
        <w:rPr>
          <w:i/>
          <w:iCs/>
          <w:vertAlign w:val="superscript"/>
        </w:rPr>
        <w:t>2</w:t>
      </w:r>
      <w:r w:rsidRPr="00337C9E">
        <w:rPr>
          <w:i/>
          <w:iCs/>
        </w:rPr>
        <w:t xml:space="preserve"> </w:t>
      </w:r>
      <w:r w:rsidRPr="00337C9E">
        <w:t xml:space="preserve">statistic has approximately a chi-square distribution with degrees of freedom = (number of rows – 1) (number of columns - 1). The </w:t>
      </w:r>
      <w:r w:rsidRPr="00337C9E">
        <w:rPr>
          <w:i/>
          <w:iCs/>
        </w:rPr>
        <w:t>P-</w:t>
      </w:r>
      <w:r w:rsidRPr="00337C9E">
        <w:t xml:space="preserve">value is the area to the right of </w:t>
      </w:r>
      <w:r w:rsidRPr="00337C9E">
        <w:rPr>
          <w:i/>
          <w:iCs/>
        </w:rPr>
        <w:t>χ</w:t>
      </w:r>
      <w:r w:rsidRPr="00337C9E">
        <w:rPr>
          <w:vertAlign w:val="superscript"/>
        </w:rPr>
        <w:t>2</w:t>
      </w:r>
      <w:r w:rsidRPr="00337C9E">
        <w:t xml:space="preserve"> under the corresponding chi-square density curve.</w:t>
      </w:r>
    </w:p>
    <w:p w:rsidR="00FF22EC" w:rsidRDefault="00C27578" w:rsidP="00C27578">
      <w:r w:rsidRPr="00C27578">
        <w:drawing>
          <wp:anchor distT="0" distB="0" distL="114300" distR="114300" simplePos="0" relativeHeight="251660288" behindDoc="1" locked="0" layoutInCell="1" allowOverlap="1" wp14:anchorId="6BCB1DEE" wp14:editId="6A482B58">
            <wp:simplePos x="0" y="0"/>
            <wp:positionH relativeFrom="column">
              <wp:posOffset>-47625</wp:posOffset>
            </wp:positionH>
            <wp:positionV relativeFrom="paragraph">
              <wp:posOffset>1066800</wp:posOffset>
            </wp:positionV>
            <wp:extent cx="2590800" cy="1082675"/>
            <wp:effectExtent l="0" t="0" r="0" b="3175"/>
            <wp:wrapTight wrapText="bothSides">
              <wp:wrapPolygon edited="0">
                <wp:start x="0" y="0"/>
                <wp:lineTo x="0" y="21283"/>
                <wp:lineTo x="21441" y="21283"/>
                <wp:lineTo x="21441" y="0"/>
                <wp:lineTo x="0" y="0"/>
              </wp:wrapPolygon>
            </wp:wrapTight>
            <wp:docPr id="27652" name="Picture 4" descr="Pictur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4" descr="Picture 9.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0826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37C9E" w:rsidRPr="00337C9E">
        <w:rPr>
          <w:b/>
        </w:rPr>
        <w:t>Example:</w:t>
      </w:r>
      <w:r w:rsidR="00337C9E">
        <w:t xml:space="preserve"> </w:t>
      </w:r>
      <w:r w:rsidR="00337C9E" w:rsidRPr="00337C9E">
        <w:t xml:space="preserve">Market researchers suspect that background music may affect the mood and buying behavior of customers. One study in a supermarket compared three randomly assigned treatments: no music, French accordion music, and Italian string music. Under each condition, the researchers recorded the numbers of bottles of French, Italian, and other wine purchased. </w:t>
      </w:r>
      <w:r w:rsidR="00FF22EC">
        <w:t>Does the type of music played affect the type of wine that’s purchased?</w:t>
      </w:r>
      <w:r w:rsidR="00FF22EC">
        <w:tab/>
      </w:r>
      <w:r w:rsidR="00FF22EC">
        <w:tab/>
      </w:r>
      <w:r w:rsidR="00A00802">
        <w:tab/>
        <w:t xml:space="preserve">          </w:t>
      </w:r>
      <w:r w:rsidR="00A00802" w:rsidRPr="00A00802">
        <w:rPr>
          <w:b/>
        </w:rPr>
        <w:t>State:</w:t>
      </w:r>
    </w:p>
    <w:p w:rsidR="00C27578" w:rsidRPr="00337C9E" w:rsidRDefault="00C27578" w:rsidP="00C27578">
      <w:r w:rsidRPr="00337C9E">
        <w:rPr>
          <w:i/>
          <w:iCs/>
        </w:rPr>
        <w:t>H</w:t>
      </w:r>
      <w:r w:rsidRPr="00337C9E">
        <w:rPr>
          <w:i/>
          <w:iCs/>
          <w:vertAlign w:val="subscript"/>
        </w:rPr>
        <w:t>0</w:t>
      </w:r>
      <w:r w:rsidRPr="00337C9E">
        <w:rPr>
          <w:i/>
          <w:iCs/>
        </w:rPr>
        <w:t xml:space="preserve">: </w:t>
      </w:r>
    </w:p>
    <w:p w:rsidR="00C27578" w:rsidRDefault="00C27578" w:rsidP="00FF22EC">
      <w:r w:rsidRPr="00337C9E">
        <w:rPr>
          <w:i/>
          <w:iCs/>
        </w:rPr>
        <w:t xml:space="preserve"> </w:t>
      </w:r>
      <w:r w:rsidRPr="00337C9E">
        <w:rPr>
          <w:i/>
          <w:iCs/>
        </w:rPr>
        <w:t>H</w:t>
      </w:r>
      <w:r w:rsidRPr="00337C9E">
        <w:rPr>
          <w:i/>
          <w:iCs/>
          <w:vertAlign w:val="subscript"/>
        </w:rPr>
        <w:t>a</w:t>
      </w:r>
      <w:r w:rsidRPr="00337C9E">
        <w:rPr>
          <w:i/>
          <w:iCs/>
        </w:rPr>
        <w:t xml:space="preserve">: </w:t>
      </w:r>
    </w:p>
    <w:p w:rsidR="00A00802" w:rsidRPr="00A00802" w:rsidRDefault="00A00802" w:rsidP="00C27578">
      <w:pPr>
        <w:rPr>
          <w:b/>
        </w:rPr>
      </w:pPr>
      <w:r w:rsidRPr="00A00802">
        <w:rPr>
          <w:b/>
        </w:rPr>
        <w:t>Plan:</w:t>
      </w:r>
    </w:p>
    <w:p w:rsidR="00A00802" w:rsidRDefault="00A00802" w:rsidP="00C27578">
      <w:r>
        <w:rPr>
          <w:noProof/>
        </w:rPr>
        <mc:AlternateContent>
          <mc:Choice Requires="wps">
            <w:drawing>
              <wp:anchor distT="0" distB="0" distL="114300" distR="114300" simplePos="0" relativeHeight="251662336" behindDoc="0" locked="0" layoutInCell="1" allowOverlap="1" wp14:anchorId="79DBE88B" wp14:editId="04752252">
                <wp:simplePos x="0" y="0"/>
                <wp:positionH relativeFrom="column">
                  <wp:posOffset>1696085</wp:posOffset>
                </wp:positionH>
                <wp:positionV relativeFrom="paragraph">
                  <wp:posOffset>78105</wp:posOffset>
                </wp:positionV>
                <wp:extent cx="2374265" cy="2571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71750"/>
                        </a:xfrm>
                        <a:prstGeom prst="rect">
                          <a:avLst/>
                        </a:prstGeom>
                        <a:noFill/>
                        <a:ln w="9525">
                          <a:noFill/>
                          <a:miter lim="800000"/>
                          <a:headEnd/>
                          <a:tailEnd/>
                        </a:ln>
                      </wps:spPr>
                      <wps:txbx>
                        <w:txbxContent>
                          <w:p w:rsidR="00FF22EC" w:rsidRDefault="00FF22EC">
                            <w:r w:rsidRPr="00D368D8">
                              <w:rPr>
                                <w:position w:val="-28"/>
                              </w:rPr>
                              <w:object w:dxaOrig="33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5.25pt" o:ole="">
                                  <v:imagedata r:id="rId9" o:title=""/>
                                </v:shape>
                                <o:OLEObject Type="Embed" ProgID="Equation.3" ShapeID="_x0000_i1025" DrawAspect="Content" ObjectID="_1459840111" r:id="rId10"/>
                              </w:object>
                            </w:r>
                          </w:p>
                          <w:p w:rsidR="00FF22EC" w:rsidRDefault="00FF22EC"/>
                          <w:p w:rsidR="00FF22EC" w:rsidRDefault="00FF22EC"/>
                          <w:p w:rsidR="00FF22EC" w:rsidRDefault="00FF22EC"/>
                          <w:p w:rsidR="00FF22EC" w:rsidRDefault="00FF22EC"/>
                          <w:p w:rsidR="00E94746" w:rsidRDefault="00E94746" w:rsidP="00E94746">
                            <w:pPr>
                              <w:spacing w:after="0"/>
                            </w:pPr>
                          </w:p>
                          <w:p w:rsidR="00A00802" w:rsidRDefault="00E94746" w:rsidP="00E94746">
                            <w:pPr>
                              <w:spacing w:after="0"/>
                            </w:pPr>
                            <w:proofErr w:type="spellStart"/>
                            <w:proofErr w:type="gramStart"/>
                            <w:r>
                              <w:t>df</w:t>
                            </w:r>
                            <w:proofErr w:type="spellEnd"/>
                            <w:proofErr w:type="gramEnd"/>
                            <w:r>
                              <w:t>:</w:t>
                            </w:r>
                          </w:p>
                          <w:p w:rsidR="00FF22EC" w:rsidRDefault="00FF22EC" w:rsidP="00E94746">
                            <w:pPr>
                              <w:spacing w:after="0"/>
                            </w:pPr>
                            <w:proofErr w:type="gramStart"/>
                            <w:r>
                              <w:t>p-value</w:t>
                            </w:r>
                            <w:proofErr w:type="gramEnd"/>
                            <w:r>
                              <w:t>:</w:t>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5pt;margin-top:6.15pt;width:186.95pt;height:202.5pt;z-index:25166233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" filled="f" stroked="f">
                <v:textbox>
                  <w:txbxContent>
                    <w:p w:rsidR="00FF22EC" w:rsidRDefault="00FF22EC">
                      <w:r w:rsidRPr="00D368D8">
                        <w:rPr>
                          <w:position w:val="-28"/>
                        </w:rPr>
                        <w:object w:dxaOrig="3379" w:dyaOrig="700">
                          <v:shape id="_x0000_i1025" type="#_x0000_t75" style="width:168.75pt;height:35.25pt" o:ole="">
                            <v:imagedata r:id="rId9" o:title=""/>
                          </v:shape>
                          <o:OLEObject Type="Embed" ProgID="Equation.3" ShapeID="_x0000_i1025" DrawAspect="Content" ObjectID="_1459840111" r:id="rId11"/>
                        </w:object>
                      </w:r>
                    </w:p>
                    <w:p w:rsidR="00FF22EC" w:rsidRDefault="00FF22EC"/>
                    <w:p w:rsidR="00FF22EC" w:rsidRDefault="00FF22EC"/>
                    <w:p w:rsidR="00FF22EC" w:rsidRDefault="00FF22EC"/>
                    <w:p w:rsidR="00FF22EC" w:rsidRDefault="00FF22EC"/>
                    <w:p w:rsidR="00E94746" w:rsidRDefault="00E94746" w:rsidP="00E94746">
                      <w:pPr>
                        <w:spacing w:after="0"/>
                      </w:pPr>
                    </w:p>
                    <w:p w:rsidR="00A00802" w:rsidRDefault="00E94746" w:rsidP="00E94746">
                      <w:pPr>
                        <w:spacing w:after="0"/>
                      </w:pPr>
                      <w:proofErr w:type="spellStart"/>
                      <w:proofErr w:type="gramStart"/>
                      <w:r>
                        <w:t>df</w:t>
                      </w:r>
                      <w:proofErr w:type="spellEnd"/>
                      <w:proofErr w:type="gramEnd"/>
                      <w:r>
                        <w:t>:</w:t>
                      </w:r>
                    </w:p>
                    <w:p w:rsidR="00FF22EC" w:rsidRDefault="00FF22EC" w:rsidP="00E94746">
                      <w:pPr>
                        <w:spacing w:after="0"/>
                      </w:pPr>
                      <w:proofErr w:type="gramStart"/>
                      <w:r>
                        <w:t>p-value</w:t>
                      </w:r>
                      <w:proofErr w:type="gramEnd"/>
                      <w:r>
                        <w:t>:</w:t>
                      </w:r>
                    </w:p>
                  </w:txbxContent>
                </v:textbox>
              </v:shape>
            </w:pict>
          </mc:Fallback>
        </mc:AlternateContent>
      </w:r>
    </w:p>
    <w:p w:rsidR="00C27578" w:rsidRDefault="00C27578" w:rsidP="00C27578">
      <w:r>
        <w:t>Conditions:</w:t>
      </w:r>
      <w:r w:rsidR="00A00802">
        <w:tab/>
      </w:r>
      <w:r w:rsidR="00A00802">
        <w:tab/>
      </w:r>
      <w:r w:rsidR="00A00802">
        <w:tab/>
      </w:r>
      <w:r w:rsidR="00A00802">
        <w:tab/>
      </w:r>
      <w:r w:rsidR="00A00802">
        <w:tab/>
      </w:r>
      <w:r w:rsidR="00A00802">
        <w:tab/>
      </w:r>
      <w:r w:rsidR="00A00802">
        <w:tab/>
      </w:r>
      <w:r w:rsidR="00A00802">
        <w:tab/>
      </w:r>
      <w:r w:rsidR="00A00802" w:rsidRPr="00A00802">
        <w:rPr>
          <w:b/>
        </w:rPr>
        <w:t>Do:</w:t>
      </w:r>
    </w:p>
    <w:p w:rsidR="00FF22EC" w:rsidRDefault="00FF22EC" w:rsidP="00C27578"/>
    <w:tbl>
      <w:tblPr>
        <w:tblStyle w:val="TableGrid"/>
        <w:tblpPr w:leftFromText="180" w:rightFromText="180" w:vertAnchor="text" w:horzAnchor="margin" w:tblpY="17"/>
        <w:tblW w:w="0" w:type="auto"/>
        <w:tblLook w:val="04A0" w:firstRow="1" w:lastRow="0" w:firstColumn="1" w:lastColumn="0" w:noHBand="0" w:noVBand="1"/>
      </w:tblPr>
      <w:tblGrid>
        <w:gridCol w:w="1225"/>
        <w:gridCol w:w="1431"/>
        <w:gridCol w:w="1225"/>
        <w:gridCol w:w="1225"/>
        <w:gridCol w:w="1228"/>
      </w:tblGrid>
      <w:tr w:rsidR="00FF22EC" w:rsidTr="00FF22EC">
        <w:trPr>
          <w:trHeight w:val="222"/>
        </w:trPr>
        <w:tc>
          <w:tcPr>
            <w:tcW w:w="6334" w:type="dxa"/>
            <w:gridSpan w:val="5"/>
          </w:tcPr>
          <w:p w:rsidR="00FF22EC" w:rsidRDefault="00FF22EC" w:rsidP="00FF22EC">
            <w:pPr>
              <w:jc w:val="center"/>
            </w:pPr>
            <w:r>
              <w:t>Expected counts</w:t>
            </w:r>
          </w:p>
        </w:tc>
      </w:tr>
      <w:tr w:rsidR="00FF22EC" w:rsidTr="00FF22EC">
        <w:trPr>
          <w:trHeight w:val="235"/>
        </w:trPr>
        <w:tc>
          <w:tcPr>
            <w:tcW w:w="6334" w:type="dxa"/>
            <w:gridSpan w:val="5"/>
          </w:tcPr>
          <w:p w:rsidR="00FF22EC" w:rsidRPr="00C27578" w:rsidRDefault="00FF22EC" w:rsidP="00FF22EC">
            <w:pPr>
              <w:jc w:val="center"/>
              <w:rPr>
                <w:b/>
              </w:rPr>
            </w:pPr>
            <w:r w:rsidRPr="00C27578">
              <w:rPr>
                <w:b/>
              </w:rPr>
              <w:t>Music</w:t>
            </w:r>
          </w:p>
        </w:tc>
      </w:tr>
      <w:tr w:rsidR="00FF22EC" w:rsidTr="00FF22EC">
        <w:trPr>
          <w:trHeight w:val="222"/>
        </w:trPr>
        <w:tc>
          <w:tcPr>
            <w:tcW w:w="1225" w:type="dxa"/>
          </w:tcPr>
          <w:p w:rsidR="00FF22EC" w:rsidRPr="00C27578" w:rsidRDefault="00FF22EC" w:rsidP="00FF22EC">
            <w:pPr>
              <w:rPr>
                <w:b/>
              </w:rPr>
            </w:pPr>
            <w:r w:rsidRPr="00C27578">
              <w:rPr>
                <w:b/>
              </w:rPr>
              <w:t>Wine</w:t>
            </w:r>
          </w:p>
        </w:tc>
        <w:tc>
          <w:tcPr>
            <w:tcW w:w="1431" w:type="dxa"/>
          </w:tcPr>
          <w:p w:rsidR="00FF22EC" w:rsidRDefault="00FF22EC" w:rsidP="00FF22EC">
            <w:r>
              <w:t>None</w:t>
            </w:r>
          </w:p>
        </w:tc>
        <w:tc>
          <w:tcPr>
            <w:tcW w:w="1225" w:type="dxa"/>
          </w:tcPr>
          <w:p w:rsidR="00FF22EC" w:rsidRDefault="00FF22EC" w:rsidP="00FF22EC">
            <w:r>
              <w:t>French</w:t>
            </w:r>
          </w:p>
        </w:tc>
        <w:tc>
          <w:tcPr>
            <w:tcW w:w="1225" w:type="dxa"/>
          </w:tcPr>
          <w:p w:rsidR="00FF22EC" w:rsidRDefault="00FF22EC" w:rsidP="00FF22EC">
            <w:r>
              <w:t>Italian</w:t>
            </w:r>
          </w:p>
        </w:tc>
        <w:tc>
          <w:tcPr>
            <w:tcW w:w="1228" w:type="dxa"/>
          </w:tcPr>
          <w:p w:rsidR="00FF22EC" w:rsidRPr="00C27578" w:rsidRDefault="00FF22EC" w:rsidP="00FF22EC">
            <w:pPr>
              <w:rPr>
                <w:b/>
              </w:rPr>
            </w:pPr>
            <w:r w:rsidRPr="00C27578">
              <w:rPr>
                <w:b/>
              </w:rPr>
              <w:t>Total</w:t>
            </w:r>
          </w:p>
        </w:tc>
      </w:tr>
      <w:tr w:rsidR="00FF22EC" w:rsidTr="00FF22EC">
        <w:trPr>
          <w:trHeight w:val="235"/>
        </w:trPr>
        <w:tc>
          <w:tcPr>
            <w:tcW w:w="1225" w:type="dxa"/>
          </w:tcPr>
          <w:p w:rsidR="00FF22EC" w:rsidRDefault="00FF22EC" w:rsidP="00FF22EC">
            <w:r>
              <w:t>French</w:t>
            </w:r>
          </w:p>
        </w:tc>
        <w:tc>
          <w:tcPr>
            <w:tcW w:w="1431" w:type="dxa"/>
          </w:tcPr>
          <w:p w:rsidR="00FF22EC" w:rsidRDefault="00FF22EC" w:rsidP="00FF22EC">
            <w:pPr>
              <w:spacing w:line="360" w:lineRule="auto"/>
            </w:pPr>
          </w:p>
        </w:tc>
        <w:tc>
          <w:tcPr>
            <w:tcW w:w="1225" w:type="dxa"/>
          </w:tcPr>
          <w:p w:rsidR="00FF22EC" w:rsidRDefault="00FF22EC" w:rsidP="00FF22EC">
            <w:pPr>
              <w:spacing w:line="360" w:lineRule="auto"/>
            </w:pPr>
          </w:p>
        </w:tc>
        <w:tc>
          <w:tcPr>
            <w:tcW w:w="1225" w:type="dxa"/>
          </w:tcPr>
          <w:p w:rsidR="00FF22EC" w:rsidRDefault="00FF22EC" w:rsidP="00FF22EC">
            <w:pPr>
              <w:spacing w:line="360" w:lineRule="auto"/>
            </w:pPr>
          </w:p>
        </w:tc>
        <w:tc>
          <w:tcPr>
            <w:tcW w:w="1228" w:type="dxa"/>
          </w:tcPr>
          <w:p w:rsidR="00FF22EC" w:rsidRDefault="00FF22EC" w:rsidP="00FF22EC"/>
        </w:tc>
      </w:tr>
      <w:tr w:rsidR="00FF22EC" w:rsidTr="00FF22EC">
        <w:trPr>
          <w:trHeight w:val="222"/>
        </w:trPr>
        <w:tc>
          <w:tcPr>
            <w:tcW w:w="1225" w:type="dxa"/>
          </w:tcPr>
          <w:p w:rsidR="00FF22EC" w:rsidRDefault="00FF22EC" w:rsidP="00FF22EC">
            <w:r>
              <w:t>Italian</w:t>
            </w:r>
          </w:p>
        </w:tc>
        <w:tc>
          <w:tcPr>
            <w:tcW w:w="1431" w:type="dxa"/>
          </w:tcPr>
          <w:p w:rsidR="00FF22EC" w:rsidRDefault="00FF22EC" w:rsidP="00FF22EC">
            <w:pPr>
              <w:spacing w:line="360" w:lineRule="auto"/>
            </w:pPr>
          </w:p>
        </w:tc>
        <w:tc>
          <w:tcPr>
            <w:tcW w:w="1225" w:type="dxa"/>
          </w:tcPr>
          <w:p w:rsidR="00FF22EC" w:rsidRDefault="00FF22EC" w:rsidP="00FF22EC">
            <w:pPr>
              <w:spacing w:line="360" w:lineRule="auto"/>
            </w:pPr>
          </w:p>
        </w:tc>
        <w:tc>
          <w:tcPr>
            <w:tcW w:w="1225" w:type="dxa"/>
          </w:tcPr>
          <w:p w:rsidR="00FF22EC" w:rsidRDefault="00FF22EC" w:rsidP="00FF22EC">
            <w:pPr>
              <w:spacing w:line="360" w:lineRule="auto"/>
            </w:pPr>
          </w:p>
        </w:tc>
        <w:tc>
          <w:tcPr>
            <w:tcW w:w="1228" w:type="dxa"/>
          </w:tcPr>
          <w:p w:rsidR="00FF22EC" w:rsidRDefault="00FF22EC" w:rsidP="00FF22EC"/>
        </w:tc>
      </w:tr>
      <w:tr w:rsidR="00FF22EC" w:rsidTr="00FF22EC">
        <w:trPr>
          <w:trHeight w:val="235"/>
        </w:trPr>
        <w:tc>
          <w:tcPr>
            <w:tcW w:w="1225" w:type="dxa"/>
          </w:tcPr>
          <w:p w:rsidR="00FF22EC" w:rsidRDefault="00FF22EC" w:rsidP="00FF22EC">
            <w:r>
              <w:t>Other</w:t>
            </w:r>
          </w:p>
        </w:tc>
        <w:tc>
          <w:tcPr>
            <w:tcW w:w="1431" w:type="dxa"/>
          </w:tcPr>
          <w:p w:rsidR="00FF22EC" w:rsidRDefault="00FF22EC" w:rsidP="00FF22EC">
            <w:pPr>
              <w:spacing w:line="360" w:lineRule="auto"/>
            </w:pPr>
          </w:p>
        </w:tc>
        <w:tc>
          <w:tcPr>
            <w:tcW w:w="1225" w:type="dxa"/>
          </w:tcPr>
          <w:p w:rsidR="00FF22EC" w:rsidRDefault="00FF22EC" w:rsidP="00FF22EC">
            <w:pPr>
              <w:spacing w:line="360" w:lineRule="auto"/>
            </w:pPr>
          </w:p>
        </w:tc>
        <w:tc>
          <w:tcPr>
            <w:tcW w:w="1225" w:type="dxa"/>
          </w:tcPr>
          <w:p w:rsidR="00FF22EC" w:rsidRDefault="00FF22EC" w:rsidP="00FF22EC">
            <w:pPr>
              <w:spacing w:line="360" w:lineRule="auto"/>
            </w:pPr>
          </w:p>
        </w:tc>
        <w:tc>
          <w:tcPr>
            <w:tcW w:w="1228" w:type="dxa"/>
          </w:tcPr>
          <w:p w:rsidR="00FF22EC" w:rsidRDefault="00FF22EC" w:rsidP="00FF22EC"/>
        </w:tc>
      </w:tr>
      <w:tr w:rsidR="00FF22EC" w:rsidTr="00FF22EC">
        <w:trPr>
          <w:trHeight w:val="235"/>
        </w:trPr>
        <w:tc>
          <w:tcPr>
            <w:tcW w:w="1225" w:type="dxa"/>
          </w:tcPr>
          <w:p w:rsidR="00FF22EC" w:rsidRPr="00C27578" w:rsidRDefault="00FF22EC" w:rsidP="00FF22EC">
            <w:pPr>
              <w:rPr>
                <w:b/>
              </w:rPr>
            </w:pPr>
            <w:r w:rsidRPr="00C27578">
              <w:rPr>
                <w:b/>
              </w:rPr>
              <w:t>Total</w:t>
            </w:r>
          </w:p>
        </w:tc>
        <w:tc>
          <w:tcPr>
            <w:tcW w:w="1431" w:type="dxa"/>
          </w:tcPr>
          <w:p w:rsidR="00FF22EC" w:rsidRDefault="00FF22EC" w:rsidP="00FF22EC"/>
        </w:tc>
        <w:tc>
          <w:tcPr>
            <w:tcW w:w="1225" w:type="dxa"/>
          </w:tcPr>
          <w:p w:rsidR="00FF22EC" w:rsidRDefault="00FF22EC" w:rsidP="00FF22EC"/>
        </w:tc>
        <w:tc>
          <w:tcPr>
            <w:tcW w:w="1225" w:type="dxa"/>
          </w:tcPr>
          <w:p w:rsidR="00FF22EC" w:rsidRDefault="00FF22EC" w:rsidP="00FF22EC"/>
        </w:tc>
        <w:tc>
          <w:tcPr>
            <w:tcW w:w="1228" w:type="dxa"/>
          </w:tcPr>
          <w:p w:rsidR="00FF22EC" w:rsidRDefault="00FF22EC" w:rsidP="00FF22EC"/>
        </w:tc>
      </w:tr>
    </w:tbl>
    <w:p w:rsidR="00FF22EC" w:rsidRDefault="00FF22EC" w:rsidP="00C27578"/>
    <w:p w:rsidR="00FF22EC" w:rsidRDefault="00FF22EC" w:rsidP="00C27578"/>
    <w:p w:rsidR="00FF22EC" w:rsidRDefault="00FF22EC" w:rsidP="00C27578"/>
    <w:p w:rsidR="00FF22EC" w:rsidRDefault="00FF22EC" w:rsidP="00C27578"/>
    <w:p w:rsidR="00FF22EC" w:rsidRDefault="00FF22EC" w:rsidP="00C27578"/>
    <w:p w:rsidR="00FF22EC" w:rsidRPr="00A00802" w:rsidRDefault="00FF22EC" w:rsidP="00C27578">
      <w:pPr>
        <w:rPr>
          <w:b/>
        </w:rPr>
      </w:pPr>
      <w:r w:rsidRPr="00A00802">
        <w:rPr>
          <w:b/>
        </w:rPr>
        <w:t>Conclu</w:t>
      </w:r>
      <w:r w:rsidR="00A00802" w:rsidRPr="00A00802">
        <w:rPr>
          <w:b/>
        </w:rPr>
        <w:t>de</w:t>
      </w:r>
      <w:r w:rsidRPr="00A00802">
        <w:rPr>
          <w:b/>
        </w:rPr>
        <w:t>:</w:t>
      </w:r>
    </w:p>
    <w:p w:rsidR="00C27578" w:rsidRDefault="00C27578" w:rsidP="00FF22EC">
      <w:pPr>
        <w:pStyle w:val="ListParagraph"/>
      </w:pPr>
    </w:p>
    <w:p w:rsidR="00BA4690" w:rsidRPr="002772FF" w:rsidRDefault="00D50E7E" w:rsidP="00BA4690">
      <w:pPr>
        <w:rPr>
          <w:i/>
          <w:u w:val="single"/>
        </w:rPr>
      </w:pPr>
      <w:r>
        <w:rPr>
          <w:b/>
          <w:noProof/>
          <w:sz w:val="24"/>
          <w:szCs w:val="24"/>
        </w:rPr>
        <w:lastRenderedPageBreak/>
        <mc:AlternateContent>
          <mc:Choice Requires="wps">
            <w:drawing>
              <wp:anchor distT="0" distB="0" distL="114300" distR="114300" simplePos="0" relativeHeight="251667456" behindDoc="0" locked="0" layoutInCell="1" allowOverlap="1" wp14:anchorId="5BCB6839" wp14:editId="256A4CEB">
                <wp:simplePos x="0" y="0"/>
                <wp:positionH relativeFrom="column">
                  <wp:posOffset>-66675</wp:posOffset>
                </wp:positionH>
                <wp:positionV relativeFrom="paragraph">
                  <wp:posOffset>-26035</wp:posOffset>
                </wp:positionV>
                <wp:extent cx="6286500" cy="3105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286500" cy="3105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25pt;margin-top:-2.05pt;width:495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" filled="f" strokecolor="black [3213]"/>
            </w:pict>
          </mc:Fallback>
        </mc:AlternateContent>
      </w:r>
      <w:r w:rsidR="00BA4690" w:rsidRPr="00337C9E">
        <w:rPr>
          <w:i/>
          <w:u w:val="single"/>
        </w:rPr>
        <w:t xml:space="preserve">Chi-Square Test for </w:t>
      </w:r>
      <w:r w:rsidR="00BA4690">
        <w:rPr>
          <w:i/>
          <w:u w:val="single"/>
        </w:rPr>
        <w:t>Association/Independence</w:t>
      </w:r>
    </w:p>
    <w:p w:rsidR="00BA4690" w:rsidRPr="002772FF" w:rsidRDefault="00BA4690" w:rsidP="00BA4690">
      <w:pPr>
        <w:rPr>
          <w:iCs/>
        </w:rPr>
      </w:pPr>
      <w:r>
        <w:rPr>
          <w:iCs/>
        </w:rPr>
        <w:t>Are two categorical variables related, or they independent of one another?</w:t>
      </w:r>
    </w:p>
    <w:p w:rsidR="00BA4690" w:rsidRDefault="00BA4690" w:rsidP="00BA4690">
      <w:pPr>
        <w:spacing w:after="0"/>
      </w:pPr>
      <w:r w:rsidRPr="00337C9E">
        <w:rPr>
          <w:i/>
          <w:iCs/>
        </w:rPr>
        <w:t>H</w:t>
      </w:r>
      <w:r w:rsidRPr="00337C9E">
        <w:rPr>
          <w:i/>
          <w:iCs/>
          <w:vertAlign w:val="subscript"/>
        </w:rPr>
        <w:t>0</w:t>
      </w:r>
      <w:r w:rsidRPr="00337C9E">
        <w:rPr>
          <w:i/>
          <w:iCs/>
        </w:rPr>
        <w:t xml:space="preserve">: </w:t>
      </w:r>
      <w:r w:rsidRPr="00337C9E">
        <w:t xml:space="preserve">There is no </w:t>
      </w:r>
      <w:r>
        <w:t>association between two</w:t>
      </w:r>
      <w:r w:rsidRPr="00337C9E">
        <w:t xml:space="preserve"> categorical variable</w:t>
      </w:r>
      <w:r>
        <w:t>s in the population of interest (independent)</w:t>
      </w:r>
    </w:p>
    <w:p w:rsidR="00BA4690" w:rsidRDefault="00BA4690" w:rsidP="00BA4690">
      <w:pPr>
        <w:spacing w:after="0"/>
      </w:pPr>
      <w:r w:rsidRPr="00337C9E">
        <w:rPr>
          <w:i/>
          <w:iCs/>
        </w:rPr>
        <w:t>H</w:t>
      </w:r>
      <w:r w:rsidRPr="00337C9E">
        <w:rPr>
          <w:i/>
          <w:iCs/>
          <w:vertAlign w:val="subscript"/>
        </w:rPr>
        <w:t>a</w:t>
      </w:r>
      <w:r w:rsidRPr="00337C9E">
        <w:rPr>
          <w:i/>
          <w:iCs/>
        </w:rPr>
        <w:t xml:space="preserve">: </w:t>
      </w:r>
      <w:r w:rsidRPr="00337C9E">
        <w:t>There is</w:t>
      </w:r>
      <w:r>
        <w:t xml:space="preserve"> an</w:t>
      </w:r>
      <w:r w:rsidRPr="00337C9E">
        <w:t xml:space="preserve"> </w:t>
      </w:r>
      <w:r>
        <w:t>association between two</w:t>
      </w:r>
      <w:r w:rsidRPr="00337C9E">
        <w:t xml:space="preserve"> categorical variable</w:t>
      </w:r>
      <w:r>
        <w:t>s in the population of interest</w:t>
      </w:r>
      <w:r>
        <w:t xml:space="preserve"> (not independent)</w:t>
      </w:r>
    </w:p>
    <w:p w:rsidR="00BA4690" w:rsidRDefault="00BA4690" w:rsidP="00BA4690">
      <w:pPr>
        <w:spacing w:after="0"/>
      </w:pPr>
    </w:p>
    <w:p w:rsidR="00BA4690" w:rsidRPr="00337C9E" w:rsidRDefault="00BA4690" w:rsidP="00BA4690">
      <w:pPr>
        <w:spacing w:after="0"/>
        <w:rPr>
          <w:i/>
        </w:rPr>
      </w:pPr>
      <w:r w:rsidRPr="00337C9E">
        <w:rPr>
          <w:i/>
        </w:rPr>
        <w:t>Conditions:</w:t>
      </w:r>
    </w:p>
    <w:p w:rsidR="00BA4690" w:rsidRDefault="00BA4690" w:rsidP="00BA4690">
      <w:pPr>
        <w:pStyle w:val="ListParagraph"/>
        <w:numPr>
          <w:ilvl w:val="0"/>
          <w:numId w:val="1"/>
        </w:numPr>
        <w:spacing w:after="0"/>
      </w:pPr>
      <w:r>
        <w:t>Random – data must come from a random sample</w:t>
      </w:r>
    </w:p>
    <w:p w:rsidR="00BA4690" w:rsidRDefault="00BA4690" w:rsidP="00BA4690">
      <w:pPr>
        <w:pStyle w:val="ListParagraph"/>
        <w:numPr>
          <w:ilvl w:val="0"/>
          <w:numId w:val="1"/>
        </w:numPr>
        <w:spacing w:after="0"/>
      </w:pPr>
      <w:r w:rsidRPr="00337C9E">
        <w:t>Large Sample Size</w:t>
      </w:r>
      <w:r>
        <w:t xml:space="preserve"> – all EXPECTED cell counts must be at least 5</w:t>
      </w:r>
    </w:p>
    <w:p w:rsidR="00BA4690" w:rsidRPr="00A00802" w:rsidRDefault="00BA4690" w:rsidP="00BA4690">
      <w:pPr>
        <w:pStyle w:val="ListParagraph"/>
        <w:numPr>
          <w:ilvl w:val="0"/>
          <w:numId w:val="1"/>
        </w:numPr>
        <w:spacing w:after="0"/>
      </w:pPr>
      <w:r w:rsidRPr="00337C9E">
        <w:t xml:space="preserve">Independent </w:t>
      </w:r>
      <w:r>
        <w:t>– check the 10% condition</w:t>
      </w:r>
      <w:r>
        <w:tab/>
      </w:r>
      <w:r>
        <w:tab/>
      </w:r>
      <m:oMath>
        <m:r>
          <w:rPr>
            <w:rFonts w:ascii="Cambria Math" w:hAnsi="Cambria Math"/>
          </w:rPr>
          <m:t>10n≤N</m:t>
        </m:r>
      </m:oMath>
    </w:p>
    <w:p w:rsidR="00BA4690" w:rsidRPr="00337C9E" w:rsidRDefault="00BA4690" w:rsidP="00BA4690">
      <w:pPr>
        <w:pStyle w:val="ListParagraph"/>
        <w:spacing w:after="0"/>
      </w:pPr>
    </w:p>
    <w:p w:rsidR="00BA4690" w:rsidRDefault="00BA4690" w:rsidP="00BA4690">
      <w:r w:rsidRPr="00337C9E">
        <w:t>Start by finding the expected counts. Then calculate the chi-square statistic</w:t>
      </w:r>
      <w:r>
        <w:t xml:space="preserve"> </w:t>
      </w:r>
      <w:r w:rsidRPr="00337C9E">
        <w:t xml:space="preserve">where the sum is over all cells (not including totals) in the two-way table. If </w:t>
      </w:r>
      <w:r w:rsidRPr="00337C9E">
        <w:rPr>
          <w:i/>
          <w:iCs/>
        </w:rPr>
        <w:t>H</w:t>
      </w:r>
      <w:r w:rsidRPr="00337C9E">
        <w:rPr>
          <w:i/>
          <w:iCs/>
          <w:vertAlign w:val="subscript"/>
        </w:rPr>
        <w:t>0</w:t>
      </w:r>
      <w:r w:rsidRPr="00337C9E">
        <w:rPr>
          <w:i/>
          <w:iCs/>
        </w:rPr>
        <w:t xml:space="preserve"> </w:t>
      </w:r>
      <w:r w:rsidRPr="00337C9E">
        <w:t xml:space="preserve">is true, the </w:t>
      </w:r>
      <w:r w:rsidRPr="00337C9E">
        <w:rPr>
          <w:i/>
          <w:iCs/>
        </w:rPr>
        <w:t>χ</w:t>
      </w:r>
      <w:r w:rsidRPr="00337C9E">
        <w:rPr>
          <w:i/>
          <w:iCs/>
          <w:vertAlign w:val="superscript"/>
        </w:rPr>
        <w:t>2</w:t>
      </w:r>
      <w:r w:rsidRPr="00337C9E">
        <w:rPr>
          <w:i/>
          <w:iCs/>
        </w:rPr>
        <w:t xml:space="preserve"> </w:t>
      </w:r>
      <w:r w:rsidRPr="00337C9E">
        <w:t xml:space="preserve">statistic has approximately a chi-square distribution with degrees of freedom = (number of rows – 1) (number of columns - 1). The </w:t>
      </w:r>
      <w:r w:rsidRPr="00337C9E">
        <w:rPr>
          <w:i/>
          <w:iCs/>
        </w:rPr>
        <w:t>P-</w:t>
      </w:r>
      <w:r w:rsidRPr="00337C9E">
        <w:t xml:space="preserve">value is the area to the right of </w:t>
      </w:r>
      <w:r w:rsidRPr="00337C9E">
        <w:rPr>
          <w:i/>
          <w:iCs/>
        </w:rPr>
        <w:t>χ</w:t>
      </w:r>
      <w:r w:rsidRPr="00337C9E">
        <w:rPr>
          <w:vertAlign w:val="superscript"/>
        </w:rPr>
        <w:t>2</w:t>
      </w:r>
      <w:r w:rsidRPr="00337C9E">
        <w:t xml:space="preserve"> under the corresponding chi-square density curve.</w:t>
      </w:r>
    </w:p>
    <w:p w:rsidR="00BA4690" w:rsidRDefault="00BA4690" w:rsidP="00F20C52">
      <w:bookmarkStart w:id="0" w:name="_GoBack"/>
      <w:bookmarkEnd w:id="0"/>
    </w:p>
    <w:p w:rsidR="00F221A1" w:rsidRDefault="00F221A1" w:rsidP="00F221A1">
      <w:r w:rsidRPr="00BA4690">
        <w:drawing>
          <wp:anchor distT="0" distB="0" distL="114300" distR="114300" simplePos="0" relativeHeight="251663360" behindDoc="1" locked="0" layoutInCell="1" allowOverlap="1" wp14:anchorId="07683D95" wp14:editId="450F2A50">
            <wp:simplePos x="0" y="0"/>
            <wp:positionH relativeFrom="column">
              <wp:posOffset>0</wp:posOffset>
            </wp:positionH>
            <wp:positionV relativeFrom="paragraph">
              <wp:posOffset>1169035</wp:posOffset>
            </wp:positionV>
            <wp:extent cx="3364230" cy="723900"/>
            <wp:effectExtent l="0" t="0" r="7620" b="0"/>
            <wp:wrapTight wrapText="bothSides">
              <wp:wrapPolygon edited="0">
                <wp:start x="0" y="0"/>
                <wp:lineTo x="0" y="21032"/>
                <wp:lineTo x="21527" y="21032"/>
                <wp:lineTo x="21527" y="0"/>
                <wp:lineTo x="0" y="0"/>
              </wp:wrapPolygon>
            </wp:wrapTight>
            <wp:docPr id="45062" name="Picture 6" descr="Screen shot 2010-12-03 at 8.16.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2" name="Picture 6" descr="Screen shot 2010-12-03 at 8.16.15 PM.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4230" cy="723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A4690" w:rsidRPr="00BA4690">
        <w:rPr>
          <w:b/>
        </w:rPr>
        <w:t>Example:</w:t>
      </w:r>
      <w:r w:rsidR="00BA4690">
        <w:t xml:space="preserve"> </w:t>
      </w:r>
      <w:r w:rsidR="00BA4690" w:rsidRPr="00BA4690">
        <w:t xml:space="preserve">A study followed a random sample of 8474 people with normal blood pressure for about four years. All the individuals were free of heart disease at the beginning of the study. Each person took the </w:t>
      </w:r>
      <w:proofErr w:type="spellStart"/>
      <w:r w:rsidR="00BA4690" w:rsidRPr="00BA4690">
        <w:t>Spielberger</w:t>
      </w:r>
      <w:proofErr w:type="spellEnd"/>
      <w:r w:rsidR="00BA4690" w:rsidRPr="00BA4690">
        <w:t xml:space="preserve"> Trait Anger Scale test, which measures how prone a person is to sudden anger. Researchers also recorded whether each individual developed coronary heart disease (CHD). This includes people who had heart attacks and those who needed medical treatment for heart disease.</w:t>
      </w:r>
      <w:r>
        <w:t xml:space="preserve"> Do any people have more heart disease?</w:t>
      </w:r>
      <w:r w:rsidRPr="00F221A1">
        <w:rPr>
          <w:b/>
        </w:rPr>
        <w:t xml:space="preserve"> </w:t>
      </w:r>
      <w:r>
        <w:rPr>
          <w:b/>
        </w:rPr>
        <w:tab/>
      </w:r>
      <w:r>
        <w:rPr>
          <w:b/>
        </w:rPr>
        <w:tab/>
      </w:r>
      <w:r>
        <w:rPr>
          <w:b/>
        </w:rPr>
        <w:tab/>
      </w:r>
      <w:r>
        <w:rPr>
          <w:b/>
        </w:rPr>
        <w:tab/>
      </w:r>
      <w:r>
        <w:rPr>
          <w:b/>
        </w:rPr>
        <w:tab/>
      </w:r>
      <w:r>
        <w:rPr>
          <w:b/>
        </w:rPr>
        <w:tab/>
        <w:t xml:space="preserve">        </w:t>
      </w:r>
      <w:r w:rsidRPr="00A00802">
        <w:rPr>
          <w:b/>
        </w:rPr>
        <w:t>State:</w:t>
      </w:r>
    </w:p>
    <w:p w:rsidR="00F221A1" w:rsidRPr="00337C9E" w:rsidRDefault="00F221A1" w:rsidP="00F221A1">
      <w:r w:rsidRPr="00337C9E">
        <w:rPr>
          <w:i/>
          <w:iCs/>
        </w:rPr>
        <w:t>H</w:t>
      </w:r>
      <w:r w:rsidRPr="00337C9E">
        <w:rPr>
          <w:i/>
          <w:iCs/>
          <w:vertAlign w:val="subscript"/>
        </w:rPr>
        <w:t>0</w:t>
      </w:r>
      <w:r w:rsidRPr="00337C9E">
        <w:rPr>
          <w:i/>
          <w:iCs/>
        </w:rPr>
        <w:t xml:space="preserve">: </w:t>
      </w:r>
    </w:p>
    <w:p w:rsidR="00F221A1" w:rsidRDefault="00F221A1" w:rsidP="00F221A1">
      <w:r w:rsidRPr="00337C9E">
        <w:rPr>
          <w:i/>
          <w:iCs/>
        </w:rPr>
        <w:t xml:space="preserve"> H</w:t>
      </w:r>
      <w:r w:rsidRPr="00337C9E">
        <w:rPr>
          <w:i/>
          <w:iCs/>
          <w:vertAlign w:val="subscript"/>
        </w:rPr>
        <w:t>a</w:t>
      </w:r>
      <w:r w:rsidRPr="00337C9E">
        <w:rPr>
          <w:i/>
          <w:iCs/>
        </w:rPr>
        <w:t xml:space="preserve">: </w:t>
      </w:r>
    </w:p>
    <w:p w:rsidR="00F221A1" w:rsidRPr="00F221A1" w:rsidRDefault="00F221A1" w:rsidP="00F221A1">
      <w:pPr>
        <w:rPr>
          <w:b/>
        </w:rPr>
      </w:pPr>
      <w:r w:rsidRPr="00A00802">
        <w:rPr>
          <w:b/>
        </w:rPr>
        <w:t>Plan:</w:t>
      </w:r>
      <w:r>
        <w:rPr>
          <w:noProof/>
        </w:rPr>
        <mc:AlternateContent>
          <mc:Choice Requires="wps">
            <w:drawing>
              <wp:anchor distT="0" distB="0" distL="114300" distR="114300" simplePos="0" relativeHeight="251665408" behindDoc="0" locked="0" layoutInCell="1" allowOverlap="1" wp14:anchorId="1F1015F3" wp14:editId="4726CC8A">
                <wp:simplePos x="0" y="0"/>
                <wp:positionH relativeFrom="column">
                  <wp:posOffset>4334510</wp:posOffset>
                </wp:positionH>
                <wp:positionV relativeFrom="paragraph">
                  <wp:posOffset>97155</wp:posOffset>
                </wp:positionV>
                <wp:extent cx="2374265" cy="2571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71750"/>
                        </a:xfrm>
                        <a:prstGeom prst="rect">
                          <a:avLst/>
                        </a:prstGeom>
                        <a:noFill/>
                        <a:ln w="9525">
                          <a:noFill/>
                          <a:miter lim="800000"/>
                          <a:headEnd/>
                          <a:tailEnd/>
                        </a:ln>
                      </wps:spPr>
                      <wps:txbx>
                        <w:txbxContent>
                          <w:p w:rsidR="00F221A1" w:rsidRDefault="00F221A1" w:rsidP="00F221A1">
                            <w:r w:rsidRPr="00D368D8">
                              <w:rPr>
                                <w:position w:val="-28"/>
                              </w:rPr>
                              <w:object w:dxaOrig="3379" w:dyaOrig="700">
                                <v:shape id="_x0000_i1026" type="#_x0000_t75" style="width:168.75pt;height:35.25pt" o:ole="">
                                  <v:imagedata r:id="rId9" o:title=""/>
                                </v:shape>
                                <o:OLEObject Type="Embed" ProgID="Equation.3" ShapeID="_x0000_i1026" DrawAspect="Content" ObjectID="_1459840112" r:id="rId13"/>
                              </w:object>
                            </w:r>
                          </w:p>
                          <w:p w:rsidR="00F221A1" w:rsidRDefault="00F221A1" w:rsidP="00F221A1"/>
                          <w:p w:rsidR="00F221A1" w:rsidRDefault="00F221A1" w:rsidP="00F221A1"/>
                          <w:p w:rsidR="00F221A1" w:rsidRDefault="00F221A1" w:rsidP="00F221A1"/>
                          <w:p w:rsidR="00F221A1" w:rsidRDefault="00F221A1" w:rsidP="00F221A1"/>
                          <w:p w:rsidR="00F221A1" w:rsidRDefault="00F221A1" w:rsidP="00F221A1">
                            <w:pPr>
                              <w:spacing w:after="0"/>
                            </w:pPr>
                          </w:p>
                          <w:p w:rsidR="00F221A1" w:rsidRDefault="00F221A1" w:rsidP="00F221A1">
                            <w:pPr>
                              <w:spacing w:after="0"/>
                            </w:pPr>
                            <w:proofErr w:type="spellStart"/>
                            <w:proofErr w:type="gramStart"/>
                            <w:r>
                              <w:t>df</w:t>
                            </w:r>
                            <w:proofErr w:type="spellEnd"/>
                            <w:proofErr w:type="gramEnd"/>
                            <w:r>
                              <w:t>:</w:t>
                            </w:r>
                          </w:p>
                          <w:p w:rsidR="00F221A1" w:rsidRDefault="00F221A1" w:rsidP="00F221A1">
                            <w:pPr>
                              <w:spacing w:after="0"/>
                            </w:pPr>
                            <w:proofErr w:type="gramStart"/>
                            <w:r>
                              <w:t>p-value</w:t>
                            </w:r>
                            <w:proofErr w:type="gramEnd"/>
                            <w:r>
                              <w:t>:</w:t>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41.3pt;margin-top:7.65pt;width:186.95pt;height:202.5pt;z-index:2516654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" filled="f" stroked="f">
                <v:textbox>
                  <w:txbxContent>
                    <w:p w:rsidR="00F221A1" w:rsidRDefault="00F221A1" w:rsidP="00F221A1">
                      <w:r w:rsidRPr="00D368D8">
                        <w:rPr>
                          <w:position w:val="-28"/>
                        </w:rPr>
                        <w:object w:dxaOrig="3379" w:dyaOrig="700">
                          <v:shape id="_x0000_i1026" type="#_x0000_t75" style="width:168.75pt;height:35.25pt" o:ole="">
                            <v:imagedata r:id="rId9" o:title=""/>
                          </v:shape>
                          <o:OLEObject Type="Embed" ProgID="Equation.3" ShapeID="_x0000_i1026" DrawAspect="Content" ObjectID="_1459840112" r:id="rId14"/>
                        </w:object>
                      </w:r>
                    </w:p>
                    <w:p w:rsidR="00F221A1" w:rsidRDefault="00F221A1" w:rsidP="00F221A1"/>
                    <w:p w:rsidR="00F221A1" w:rsidRDefault="00F221A1" w:rsidP="00F221A1"/>
                    <w:p w:rsidR="00F221A1" w:rsidRDefault="00F221A1" w:rsidP="00F221A1"/>
                    <w:p w:rsidR="00F221A1" w:rsidRDefault="00F221A1" w:rsidP="00F221A1"/>
                    <w:p w:rsidR="00F221A1" w:rsidRDefault="00F221A1" w:rsidP="00F221A1">
                      <w:pPr>
                        <w:spacing w:after="0"/>
                      </w:pPr>
                    </w:p>
                    <w:p w:rsidR="00F221A1" w:rsidRDefault="00F221A1" w:rsidP="00F221A1">
                      <w:pPr>
                        <w:spacing w:after="0"/>
                      </w:pPr>
                      <w:proofErr w:type="spellStart"/>
                      <w:proofErr w:type="gramStart"/>
                      <w:r>
                        <w:t>df</w:t>
                      </w:r>
                      <w:proofErr w:type="spellEnd"/>
                      <w:proofErr w:type="gramEnd"/>
                      <w:r>
                        <w:t>:</w:t>
                      </w:r>
                    </w:p>
                    <w:p w:rsidR="00F221A1" w:rsidRDefault="00F221A1" w:rsidP="00F221A1">
                      <w:pPr>
                        <w:spacing w:after="0"/>
                      </w:pPr>
                      <w:proofErr w:type="gramStart"/>
                      <w:r>
                        <w:t>p-value</w:t>
                      </w:r>
                      <w:proofErr w:type="gramEnd"/>
                      <w:r>
                        <w:t>:</w:t>
                      </w:r>
                    </w:p>
                  </w:txbxContent>
                </v:textbox>
              </v:shape>
            </w:pict>
          </mc:Fallback>
        </mc:AlternateContent>
      </w:r>
    </w:p>
    <w:p w:rsidR="00F221A1" w:rsidRDefault="00F221A1" w:rsidP="00F221A1">
      <w:r>
        <w:t>Conditions:</w:t>
      </w:r>
      <w:r>
        <w:tab/>
      </w:r>
      <w:r>
        <w:tab/>
      </w:r>
      <w:r>
        <w:tab/>
      </w:r>
      <w:r>
        <w:tab/>
      </w:r>
      <w:r>
        <w:tab/>
      </w:r>
      <w:r>
        <w:tab/>
      </w:r>
      <w:r>
        <w:tab/>
      </w:r>
      <w:r>
        <w:tab/>
      </w:r>
      <w:r w:rsidRPr="00A00802">
        <w:rPr>
          <w:b/>
        </w:rPr>
        <w:t>Do:</w:t>
      </w:r>
    </w:p>
    <w:p w:rsidR="00F221A1" w:rsidRDefault="00F221A1" w:rsidP="00F221A1"/>
    <w:tbl>
      <w:tblPr>
        <w:tblStyle w:val="TableGrid"/>
        <w:tblpPr w:leftFromText="180" w:rightFromText="180" w:vertAnchor="text" w:horzAnchor="margin" w:tblpY="17"/>
        <w:tblW w:w="0" w:type="auto"/>
        <w:tblLook w:val="04A0" w:firstRow="1" w:lastRow="0" w:firstColumn="1" w:lastColumn="0" w:noHBand="0" w:noVBand="1"/>
      </w:tblPr>
      <w:tblGrid>
        <w:gridCol w:w="1225"/>
        <w:gridCol w:w="1431"/>
        <w:gridCol w:w="1225"/>
        <w:gridCol w:w="1225"/>
        <w:gridCol w:w="1228"/>
      </w:tblGrid>
      <w:tr w:rsidR="00F221A1" w:rsidTr="00D368D8">
        <w:trPr>
          <w:trHeight w:val="222"/>
        </w:trPr>
        <w:tc>
          <w:tcPr>
            <w:tcW w:w="6334" w:type="dxa"/>
            <w:gridSpan w:val="5"/>
          </w:tcPr>
          <w:p w:rsidR="00F221A1" w:rsidRDefault="00F221A1" w:rsidP="00D368D8">
            <w:pPr>
              <w:jc w:val="center"/>
            </w:pPr>
            <w:r>
              <w:t>Expected counts</w:t>
            </w:r>
          </w:p>
        </w:tc>
      </w:tr>
      <w:tr w:rsidR="00F221A1" w:rsidTr="00D368D8">
        <w:trPr>
          <w:trHeight w:val="222"/>
        </w:trPr>
        <w:tc>
          <w:tcPr>
            <w:tcW w:w="1225" w:type="dxa"/>
          </w:tcPr>
          <w:p w:rsidR="00F221A1" w:rsidRPr="00C27578" w:rsidRDefault="00F221A1" w:rsidP="00D368D8">
            <w:pPr>
              <w:rPr>
                <w:b/>
              </w:rPr>
            </w:pPr>
          </w:p>
        </w:tc>
        <w:tc>
          <w:tcPr>
            <w:tcW w:w="1431" w:type="dxa"/>
          </w:tcPr>
          <w:p w:rsidR="00F221A1" w:rsidRDefault="00F221A1" w:rsidP="00D368D8">
            <w:r>
              <w:t>Low</w:t>
            </w:r>
          </w:p>
        </w:tc>
        <w:tc>
          <w:tcPr>
            <w:tcW w:w="1225" w:type="dxa"/>
          </w:tcPr>
          <w:p w:rsidR="00F221A1" w:rsidRDefault="00F221A1" w:rsidP="00D368D8">
            <w:r>
              <w:t>Moderate</w:t>
            </w:r>
          </w:p>
        </w:tc>
        <w:tc>
          <w:tcPr>
            <w:tcW w:w="1225" w:type="dxa"/>
          </w:tcPr>
          <w:p w:rsidR="00F221A1" w:rsidRDefault="00F221A1" w:rsidP="00D368D8">
            <w:r>
              <w:t>High</w:t>
            </w:r>
          </w:p>
        </w:tc>
        <w:tc>
          <w:tcPr>
            <w:tcW w:w="1228" w:type="dxa"/>
          </w:tcPr>
          <w:p w:rsidR="00F221A1" w:rsidRPr="00C27578" w:rsidRDefault="00F221A1" w:rsidP="00D368D8">
            <w:pPr>
              <w:rPr>
                <w:b/>
              </w:rPr>
            </w:pPr>
            <w:r w:rsidRPr="00C27578">
              <w:rPr>
                <w:b/>
              </w:rPr>
              <w:t>Total</w:t>
            </w:r>
          </w:p>
        </w:tc>
      </w:tr>
      <w:tr w:rsidR="00F221A1" w:rsidTr="00D368D8">
        <w:trPr>
          <w:trHeight w:val="235"/>
        </w:trPr>
        <w:tc>
          <w:tcPr>
            <w:tcW w:w="1225" w:type="dxa"/>
          </w:tcPr>
          <w:p w:rsidR="00F221A1" w:rsidRDefault="00F221A1" w:rsidP="00D368D8">
            <w:r>
              <w:t>CHD</w:t>
            </w:r>
          </w:p>
        </w:tc>
        <w:tc>
          <w:tcPr>
            <w:tcW w:w="1431" w:type="dxa"/>
          </w:tcPr>
          <w:p w:rsidR="00F221A1" w:rsidRDefault="00F221A1" w:rsidP="00D368D8">
            <w:pPr>
              <w:spacing w:line="360" w:lineRule="auto"/>
            </w:pPr>
          </w:p>
        </w:tc>
        <w:tc>
          <w:tcPr>
            <w:tcW w:w="1225" w:type="dxa"/>
          </w:tcPr>
          <w:p w:rsidR="00F221A1" w:rsidRDefault="00F221A1" w:rsidP="00D368D8">
            <w:pPr>
              <w:spacing w:line="360" w:lineRule="auto"/>
            </w:pPr>
          </w:p>
        </w:tc>
        <w:tc>
          <w:tcPr>
            <w:tcW w:w="1225" w:type="dxa"/>
          </w:tcPr>
          <w:p w:rsidR="00F221A1" w:rsidRDefault="00F221A1" w:rsidP="00D368D8">
            <w:pPr>
              <w:spacing w:line="360" w:lineRule="auto"/>
            </w:pPr>
          </w:p>
        </w:tc>
        <w:tc>
          <w:tcPr>
            <w:tcW w:w="1228" w:type="dxa"/>
          </w:tcPr>
          <w:p w:rsidR="00F221A1" w:rsidRDefault="00F221A1" w:rsidP="00D368D8"/>
        </w:tc>
      </w:tr>
      <w:tr w:rsidR="00F221A1" w:rsidTr="00D368D8">
        <w:trPr>
          <w:trHeight w:val="222"/>
        </w:trPr>
        <w:tc>
          <w:tcPr>
            <w:tcW w:w="1225" w:type="dxa"/>
          </w:tcPr>
          <w:p w:rsidR="00F221A1" w:rsidRDefault="00F221A1" w:rsidP="00D368D8">
            <w:r>
              <w:t>No CHD</w:t>
            </w:r>
          </w:p>
        </w:tc>
        <w:tc>
          <w:tcPr>
            <w:tcW w:w="1431" w:type="dxa"/>
          </w:tcPr>
          <w:p w:rsidR="00F221A1" w:rsidRDefault="00F221A1" w:rsidP="00D368D8">
            <w:pPr>
              <w:spacing w:line="360" w:lineRule="auto"/>
            </w:pPr>
          </w:p>
        </w:tc>
        <w:tc>
          <w:tcPr>
            <w:tcW w:w="1225" w:type="dxa"/>
          </w:tcPr>
          <w:p w:rsidR="00F221A1" w:rsidRDefault="00F221A1" w:rsidP="00D368D8">
            <w:pPr>
              <w:spacing w:line="360" w:lineRule="auto"/>
            </w:pPr>
          </w:p>
        </w:tc>
        <w:tc>
          <w:tcPr>
            <w:tcW w:w="1225" w:type="dxa"/>
          </w:tcPr>
          <w:p w:rsidR="00F221A1" w:rsidRDefault="00F221A1" w:rsidP="00D368D8">
            <w:pPr>
              <w:spacing w:line="360" w:lineRule="auto"/>
            </w:pPr>
          </w:p>
        </w:tc>
        <w:tc>
          <w:tcPr>
            <w:tcW w:w="1228" w:type="dxa"/>
          </w:tcPr>
          <w:p w:rsidR="00F221A1" w:rsidRDefault="00F221A1" w:rsidP="00D368D8"/>
        </w:tc>
      </w:tr>
      <w:tr w:rsidR="00F221A1" w:rsidTr="00D368D8">
        <w:trPr>
          <w:trHeight w:val="235"/>
        </w:trPr>
        <w:tc>
          <w:tcPr>
            <w:tcW w:w="1225" w:type="dxa"/>
          </w:tcPr>
          <w:p w:rsidR="00F221A1" w:rsidRDefault="00F221A1" w:rsidP="00D368D8">
            <w:r w:rsidRPr="00C27578">
              <w:rPr>
                <w:b/>
              </w:rPr>
              <w:t>Total</w:t>
            </w:r>
          </w:p>
        </w:tc>
        <w:tc>
          <w:tcPr>
            <w:tcW w:w="1431" w:type="dxa"/>
          </w:tcPr>
          <w:p w:rsidR="00F221A1" w:rsidRDefault="00F221A1" w:rsidP="00D368D8">
            <w:pPr>
              <w:spacing w:line="360" w:lineRule="auto"/>
            </w:pPr>
          </w:p>
        </w:tc>
        <w:tc>
          <w:tcPr>
            <w:tcW w:w="1225" w:type="dxa"/>
          </w:tcPr>
          <w:p w:rsidR="00F221A1" w:rsidRDefault="00F221A1" w:rsidP="00D368D8">
            <w:pPr>
              <w:spacing w:line="360" w:lineRule="auto"/>
            </w:pPr>
          </w:p>
        </w:tc>
        <w:tc>
          <w:tcPr>
            <w:tcW w:w="1225" w:type="dxa"/>
          </w:tcPr>
          <w:p w:rsidR="00F221A1" w:rsidRDefault="00F221A1" w:rsidP="00D368D8">
            <w:pPr>
              <w:spacing w:line="360" w:lineRule="auto"/>
            </w:pPr>
          </w:p>
        </w:tc>
        <w:tc>
          <w:tcPr>
            <w:tcW w:w="1228" w:type="dxa"/>
          </w:tcPr>
          <w:p w:rsidR="00F221A1" w:rsidRDefault="00F221A1" w:rsidP="00D368D8"/>
        </w:tc>
      </w:tr>
    </w:tbl>
    <w:p w:rsidR="00F221A1" w:rsidRDefault="00F221A1" w:rsidP="00F221A1"/>
    <w:p w:rsidR="00F221A1" w:rsidRDefault="00F221A1" w:rsidP="00F221A1"/>
    <w:p w:rsidR="00F221A1" w:rsidRDefault="00F221A1" w:rsidP="00F221A1"/>
    <w:p w:rsidR="00F221A1" w:rsidRDefault="00F221A1" w:rsidP="00F221A1"/>
    <w:p w:rsidR="00F221A1" w:rsidRPr="00A00802" w:rsidRDefault="00F221A1" w:rsidP="00F221A1">
      <w:pPr>
        <w:rPr>
          <w:b/>
        </w:rPr>
      </w:pPr>
      <w:r w:rsidRPr="00A00802">
        <w:rPr>
          <w:b/>
        </w:rPr>
        <w:t>Conclude:</w:t>
      </w:r>
    </w:p>
    <w:p w:rsidR="00F221A1" w:rsidRDefault="00F221A1" w:rsidP="00F221A1">
      <w:pPr>
        <w:pStyle w:val="ListParagraph"/>
      </w:pPr>
    </w:p>
    <w:p w:rsidR="00BA4690" w:rsidRPr="004C7AAF" w:rsidRDefault="00BA4690" w:rsidP="00F20C52"/>
    <w:sectPr w:rsidR="00BA4690" w:rsidRPr="004C7AAF" w:rsidSect="00FF22EC">
      <w:headerReference w:type="default" r:id="rId15"/>
      <w:pgSz w:w="12240" w:h="15840"/>
      <w:pgMar w:top="1440" w:right="108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BF" w:rsidRDefault="006A79BF" w:rsidP="004C7AAF">
      <w:pPr>
        <w:spacing w:after="0" w:line="240" w:lineRule="auto"/>
      </w:pPr>
      <w:r>
        <w:separator/>
      </w:r>
    </w:p>
  </w:endnote>
  <w:endnote w:type="continuationSeparator" w:id="0">
    <w:p w:rsidR="006A79BF" w:rsidRDefault="006A79BF" w:rsidP="004C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BF" w:rsidRDefault="006A79BF" w:rsidP="004C7AAF">
      <w:pPr>
        <w:spacing w:after="0" w:line="240" w:lineRule="auto"/>
      </w:pPr>
      <w:r>
        <w:separator/>
      </w:r>
    </w:p>
  </w:footnote>
  <w:footnote w:type="continuationSeparator" w:id="0">
    <w:p w:rsidR="006A79BF" w:rsidRDefault="006A79BF" w:rsidP="004C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AF" w:rsidRPr="004C7AAF" w:rsidRDefault="004C7AAF">
    <w:pPr>
      <w:pStyle w:val="Header"/>
      <w:rPr>
        <w:sz w:val="20"/>
        <w:szCs w:val="20"/>
      </w:rPr>
    </w:pPr>
    <w:r w:rsidRPr="004C7AAF">
      <w:rPr>
        <w:sz w:val="20"/>
        <w:szCs w:val="20"/>
      </w:rPr>
      <w:t>The Chicago High School for the Arts</w:t>
    </w:r>
    <w:r w:rsidRPr="004C7AAF">
      <w:rPr>
        <w:sz w:val="20"/>
        <w:szCs w:val="20"/>
      </w:rPr>
      <w:tab/>
    </w:r>
    <w:r w:rsidRPr="004C7AAF">
      <w:rPr>
        <w:sz w:val="20"/>
        <w:szCs w:val="20"/>
      </w:rPr>
      <w:tab/>
      <w:t>Name: ______________________________</w:t>
    </w:r>
  </w:p>
  <w:p w:rsidR="004C7AAF" w:rsidRPr="004C7AAF" w:rsidRDefault="004C7AAF">
    <w:pPr>
      <w:pStyle w:val="Header"/>
      <w:rPr>
        <w:sz w:val="20"/>
        <w:szCs w:val="20"/>
      </w:rPr>
    </w:pPr>
    <w:r w:rsidRPr="004C7AAF">
      <w:rPr>
        <w:sz w:val="20"/>
        <w:szCs w:val="20"/>
      </w:rPr>
      <w:t>AP Statistics</w:t>
    </w:r>
  </w:p>
  <w:p w:rsidR="004C7AAF" w:rsidRPr="004C7AAF" w:rsidRDefault="004C7AAF">
    <w:pPr>
      <w:pStyle w:val="Header"/>
      <w:rPr>
        <w:sz w:val="20"/>
        <w:szCs w:val="20"/>
      </w:rPr>
    </w:pPr>
    <w:r w:rsidRPr="004C7AAF">
      <w:rPr>
        <w:sz w:val="20"/>
        <w:szCs w:val="20"/>
      </w:rPr>
      <w:t>Unit 6: Distributions of Categorical Data</w:t>
    </w:r>
    <w:r w:rsidRPr="004C7AAF">
      <w:rPr>
        <w:sz w:val="20"/>
        <w:szCs w:val="20"/>
      </w:rPr>
      <w:tab/>
    </w:r>
    <w:r w:rsidRPr="004C7AAF">
      <w:rPr>
        <w:sz w:val="20"/>
        <w:szCs w:val="20"/>
      </w:rPr>
      <w:tab/>
      <w:t>Date: _______________</w:t>
    </w:r>
  </w:p>
  <w:p w:rsidR="004C7AAF" w:rsidRDefault="004C7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57782"/>
    <w:multiLevelType w:val="hybridMultilevel"/>
    <w:tmpl w:val="239C5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756FE"/>
    <w:multiLevelType w:val="hybridMultilevel"/>
    <w:tmpl w:val="471EA4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AF"/>
    <w:rsid w:val="001E09FD"/>
    <w:rsid w:val="002772FF"/>
    <w:rsid w:val="00337C9E"/>
    <w:rsid w:val="0046695B"/>
    <w:rsid w:val="004C7AAF"/>
    <w:rsid w:val="006A79BF"/>
    <w:rsid w:val="007A459E"/>
    <w:rsid w:val="00A00802"/>
    <w:rsid w:val="00BA4690"/>
    <w:rsid w:val="00C27578"/>
    <w:rsid w:val="00D50E7E"/>
    <w:rsid w:val="00D96769"/>
    <w:rsid w:val="00E94746"/>
    <w:rsid w:val="00F20C52"/>
    <w:rsid w:val="00F221A1"/>
    <w:rsid w:val="00FF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AAF"/>
  </w:style>
  <w:style w:type="paragraph" w:styleId="Footer">
    <w:name w:val="footer"/>
    <w:basedOn w:val="Normal"/>
    <w:link w:val="FooterChar"/>
    <w:uiPriority w:val="99"/>
    <w:unhideWhenUsed/>
    <w:rsid w:val="004C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AAF"/>
  </w:style>
  <w:style w:type="paragraph" w:styleId="ListParagraph">
    <w:name w:val="List Paragraph"/>
    <w:basedOn w:val="Normal"/>
    <w:uiPriority w:val="34"/>
    <w:qFormat/>
    <w:rsid w:val="002772FF"/>
    <w:pPr>
      <w:ind w:left="720"/>
      <w:contextualSpacing/>
    </w:pPr>
  </w:style>
  <w:style w:type="character" w:styleId="PlaceholderText">
    <w:name w:val="Placeholder Text"/>
    <w:basedOn w:val="DefaultParagraphFont"/>
    <w:uiPriority w:val="99"/>
    <w:semiHidden/>
    <w:rsid w:val="00C27578"/>
    <w:rPr>
      <w:color w:val="808080"/>
    </w:rPr>
  </w:style>
  <w:style w:type="paragraph" w:styleId="BalloonText">
    <w:name w:val="Balloon Text"/>
    <w:basedOn w:val="Normal"/>
    <w:link w:val="BalloonTextChar"/>
    <w:uiPriority w:val="99"/>
    <w:semiHidden/>
    <w:unhideWhenUsed/>
    <w:rsid w:val="00C2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78"/>
    <w:rPr>
      <w:rFonts w:ascii="Tahoma" w:hAnsi="Tahoma" w:cs="Tahoma"/>
      <w:sz w:val="16"/>
      <w:szCs w:val="16"/>
    </w:rPr>
  </w:style>
  <w:style w:type="table" w:styleId="TableGrid">
    <w:name w:val="Table Grid"/>
    <w:basedOn w:val="TableNormal"/>
    <w:uiPriority w:val="59"/>
    <w:rsid w:val="00C27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AAF"/>
  </w:style>
  <w:style w:type="paragraph" w:styleId="Footer">
    <w:name w:val="footer"/>
    <w:basedOn w:val="Normal"/>
    <w:link w:val="FooterChar"/>
    <w:uiPriority w:val="99"/>
    <w:unhideWhenUsed/>
    <w:rsid w:val="004C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AAF"/>
  </w:style>
  <w:style w:type="paragraph" w:styleId="ListParagraph">
    <w:name w:val="List Paragraph"/>
    <w:basedOn w:val="Normal"/>
    <w:uiPriority w:val="34"/>
    <w:qFormat/>
    <w:rsid w:val="002772FF"/>
    <w:pPr>
      <w:ind w:left="720"/>
      <w:contextualSpacing/>
    </w:pPr>
  </w:style>
  <w:style w:type="character" w:styleId="PlaceholderText">
    <w:name w:val="Placeholder Text"/>
    <w:basedOn w:val="DefaultParagraphFont"/>
    <w:uiPriority w:val="99"/>
    <w:semiHidden/>
    <w:rsid w:val="00C27578"/>
    <w:rPr>
      <w:color w:val="808080"/>
    </w:rPr>
  </w:style>
  <w:style w:type="paragraph" w:styleId="BalloonText">
    <w:name w:val="Balloon Text"/>
    <w:basedOn w:val="Normal"/>
    <w:link w:val="BalloonTextChar"/>
    <w:uiPriority w:val="99"/>
    <w:semiHidden/>
    <w:unhideWhenUsed/>
    <w:rsid w:val="00C2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78"/>
    <w:rPr>
      <w:rFonts w:ascii="Tahoma" w:hAnsi="Tahoma" w:cs="Tahoma"/>
      <w:sz w:val="16"/>
      <w:szCs w:val="16"/>
    </w:rPr>
  </w:style>
  <w:style w:type="table" w:styleId="TableGrid">
    <w:name w:val="Table Grid"/>
    <w:basedOn w:val="TableNormal"/>
    <w:uiPriority w:val="59"/>
    <w:rsid w:val="00C27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38540">
      <w:bodyDiv w:val="1"/>
      <w:marLeft w:val="0"/>
      <w:marRight w:val="0"/>
      <w:marTop w:val="0"/>
      <w:marBottom w:val="0"/>
      <w:divBdr>
        <w:top w:val="none" w:sz="0" w:space="0" w:color="auto"/>
        <w:left w:val="none" w:sz="0" w:space="0" w:color="auto"/>
        <w:bottom w:val="none" w:sz="0" w:space="0" w:color="auto"/>
        <w:right w:val="none" w:sz="0" w:space="0" w:color="auto"/>
      </w:divBdr>
    </w:div>
    <w:div w:id="12673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6</cp:revision>
  <dcterms:created xsi:type="dcterms:W3CDTF">2014-04-24T13:50:00Z</dcterms:created>
  <dcterms:modified xsi:type="dcterms:W3CDTF">2014-04-24T15:22:00Z</dcterms:modified>
</cp:coreProperties>
</file>