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7" w:rsidRPr="00B1100E" w:rsidRDefault="00BE0E6B" w:rsidP="00C42AA1">
      <w:pPr>
        <w:rPr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-170180</wp:posOffset>
            </wp:positionV>
            <wp:extent cx="1012190" cy="1498600"/>
            <wp:effectExtent l="19050" t="0" r="0" b="0"/>
            <wp:wrapTight wrapText="bothSides">
              <wp:wrapPolygon edited="0">
                <wp:start x="-407" y="0"/>
                <wp:lineTo x="-407" y="21417"/>
                <wp:lineTo x="21546" y="21417"/>
                <wp:lineTo x="21546" y="0"/>
                <wp:lineTo x="-407" y="0"/>
              </wp:wrapPolygon>
            </wp:wrapTight>
            <wp:docPr id="3" name="irc_mi" descr="http://www.mhprofessional.com/covers/Jpeg_140-wide/0071626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hprofessional.com/covers/Jpeg_140-wide/0071626530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Summer Reading 2013</w:t>
      </w:r>
    </w:p>
    <w:p w:rsidR="00651827" w:rsidRPr="00B1100E" w:rsidRDefault="00651827" w:rsidP="00C42AA1">
      <w:pPr>
        <w:rPr>
          <w:sz w:val="32"/>
          <w:szCs w:val="32"/>
        </w:rPr>
      </w:pPr>
      <w:r w:rsidRPr="00BE0E6B">
        <w:rPr>
          <w:b/>
          <w:sz w:val="32"/>
          <w:szCs w:val="32"/>
        </w:rPr>
        <w:t>Numbers Rule Your World</w:t>
      </w:r>
      <w:r w:rsidRPr="00B1100E">
        <w:rPr>
          <w:sz w:val="32"/>
          <w:szCs w:val="32"/>
        </w:rPr>
        <w:t xml:space="preserve"> by Kaiser Fung</w:t>
      </w:r>
    </w:p>
    <w:p w:rsidR="00907019" w:rsidRPr="00B1100E" w:rsidRDefault="00651827" w:rsidP="00C42AA1">
      <w:pPr>
        <w:rPr>
          <w:sz w:val="32"/>
          <w:szCs w:val="32"/>
        </w:rPr>
      </w:pPr>
      <w:r w:rsidRPr="00B1100E">
        <w:rPr>
          <w:sz w:val="32"/>
          <w:szCs w:val="32"/>
        </w:rPr>
        <w:t>AP Statistics</w:t>
      </w:r>
    </w:p>
    <w:p w:rsidR="000A2E33" w:rsidRDefault="000A2E33" w:rsidP="00C42AA1">
      <w:pPr>
        <w:tabs>
          <w:tab w:val="left" w:pos="5498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Wroblewski</w:t>
      </w:r>
      <w:proofErr w:type="spellEnd"/>
    </w:p>
    <w:p w:rsidR="00651827" w:rsidRPr="000A2E33" w:rsidRDefault="000A2E33" w:rsidP="00C42AA1">
      <w:pPr>
        <w:tabs>
          <w:tab w:val="left" w:pos="5498"/>
        </w:tabs>
        <w:rPr>
          <w:sz w:val="32"/>
          <w:szCs w:val="32"/>
        </w:rPr>
      </w:pPr>
      <w:r w:rsidRPr="000A2E33">
        <w:rPr>
          <w:sz w:val="32"/>
          <w:szCs w:val="32"/>
        </w:rPr>
        <w:t>mwroblewski@chiarts.org</w:t>
      </w:r>
      <w:r w:rsidR="00B56D7A" w:rsidRPr="000A2E33">
        <w:rPr>
          <w:sz w:val="32"/>
          <w:szCs w:val="32"/>
        </w:rPr>
        <w:tab/>
      </w:r>
    </w:p>
    <w:p w:rsidR="00B07425" w:rsidRDefault="00B07425" w:rsidP="001176E2">
      <w:pPr>
        <w:spacing w:after="120"/>
        <w:rPr>
          <w:u w:val="single"/>
        </w:rPr>
      </w:pPr>
    </w:p>
    <w:p w:rsidR="00786D92" w:rsidRPr="00BE0E6B" w:rsidRDefault="00BE0E6B" w:rsidP="001176E2">
      <w:pPr>
        <w:spacing w:after="120"/>
        <w:rPr>
          <w:u w:val="single"/>
        </w:rPr>
      </w:pPr>
      <w:r>
        <w:rPr>
          <w:u w:val="single"/>
        </w:rPr>
        <w:t>Goal of Summer Reading</w:t>
      </w:r>
    </w:p>
    <w:p w:rsidR="00651827" w:rsidRDefault="00786D92" w:rsidP="00786D92">
      <w:pPr>
        <w:spacing w:line="276" w:lineRule="auto"/>
      </w:pPr>
      <w:r>
        <w:t>This book presents key statistic ideas (</w:t>
      </w:r>
      <w:r w:rsidR="00A572ED">
        <w:t>probability,</w:t>
      </w:r>
      <w:r>
        <w:t xml:space="preserve"> variability, type I &amp; II errors, and modeling data) </w:t>
      </w:r>
      <w:r w:rsidR="00BE0E6B">
        <w:t xml:space="preserve">through the use of real world examples. </w:t>
      </w:r>
      <w:r w:rsidR="00AA0C43">
        <w:t xml:space="preserve">By completing </w:t>
      </w:r>
      <w:r w:rsidR="00BE0E6B">
        <w:t>the following reading</w:t>
      </w:r>
      <w:r w:rsidR="00AA0C43">
        <w:t>, you</w:t>
      </w:r>
      <w:r w:rsidR="00BE0E6B">
        <w:t xml:space="preserve"> will get a head start on developing the conceptual understanding &amp; vocabulary necessary to be successful in this course.</w:t>
      </w:r>
    </w:p>
    <w:p w:rsidR="00BE0E6B" w:rsidRDefault="00BE0E6B"/>
    <w:p w:rsidR="00651827" w:rsidRPr="00BE0E6B" w:rsidRDefault="000A2E33" w:rsidP="001176E2">
      <w:pPr>
        <w:spacing w:after="120"/>
        <w:rPr>
          <w:u w:val="single"/>
        </w:rPr>
      </w:pPr>
      <w:r>
        <w:rPr>
          <w:u w:val="single"/>
        </w:rPr>
        <w:t>Your assignment</w:t>
      </w:r>
      <w:r w:rsidR="002C1B96" w:rsidRPr="00BE0E6B">
        <w:rPr>
          <w:u w:val="single"/>
        </w:rPr>
        <w:t>:</w:t>
      </w:r>
    </w:p>
    <w:p w:rsidR="002C1B96" w:rsidRDefault="004B7DC1" w:rsidP="00786D92">
      <w:r>
        <w:t xml:space="preserve">Read </w:t>
      </w:r>
      <w:r w:rsidR="001176E2">
        <w:t xml:space="preserve">the introduction and </w:t>
      </w:r>
      <w:r w:rsidR="000A2E33">
        <w:t>at least one</w:t>
      </w:r>
      <w:r>
        <w:t xml:space="preserve"> of the two topics from each chapter. </w:t>
      </w:r>
      <w:r w:rsidR="001176E2">
        <w:t xml:space="preserve">For instance, you could read ‘Item Bank’ and then skip ‘Risk Pool’ if it doesn’t catch your attention.  </w:t>
      </w:r>
      <w:r w:rsidR="00C601B5" w:rsidRPr="00846CAE">
        <w:rPr>
          <w:b/>
        </w:rPr>
        <w:t>Please read the book with the following questions in mind</w:t>
      </w:r>
      <w:r w:rsidR="000A2E33">
        <w:t xml:space="preserve">.  </w:t>
      </w:r>
      <w:r w:rsidR="000A2E33" w:rsidRPr="00AA0C43">
        <w:rPr>
          <w:u w:val="single"/>
        </w:rPr>
        <w:t>Write up your answer to two</w:t>
      </w:r>
      <w:r w:rsidR="00C601B5" w:rsidRPr="00AA0C43">
        <w:rPr>
          <w:u w:val="single"/>
        </w:rPr>
        <w:t xml:space="preserve"> questions</w:t>
      </w:r>
      <w:r w:rsidR="00C601B5">
        <w:t xml:space="preserve"> – answers should be about a paragraph in length.</w:t>
      </w:r>
      <w:r w:rsidR="000A2E33">
        <w:t xml:space="preserve"> Your responses are due on the first day of school. Hard copies</w:t>
      </w:r>
      <w:r w:rsidR="00AA0C43">
        <w:t xml:space="preserve"> (typed or handwritten)</w:t>
      </w:r>
      <w:r w:rsidR="000A2E33">
        <w:t xml:space="preserve"> or emailed copies are accepted.</w:t>
      </w:r>
      <w:r w:rsidR="00AA0C43">
        <w:t xml:space="preserve"> Welcome to AP Statistics!</w:t>
      </w:r>
      <w:bookmarkStart w:id="0" w:name="_GoBack"/>
      <w:bookmarkEnd w:id="0"/>
    </w:p>
    <w:p w:rsidR="001176E2" w:rsidRDefault="001176E2" w:rsidP="00786D92"/>
    <w:p w:rsidR="001176E2" w:rsidRDefault="001176E2" w:rsidP="001176E2">
      <w:pPr>
        <w:spacing w:after="80" w:line="276" w:lineRule="auto"/>
        <w:ind w:left="270"/>
      </w:pPr>
      <w:r>
        <w:t>Introduction</w:t>
      </w:r>
    </w:p>
    <w:p w:rsidR="001176E2" w:rsidRDefault="001176E2" w:rsidP="001176E2">
      <w:pPr>
        <w:tabs>
          <w:tab w:val="left" w:pos="900"/>
        </w:tabs>
        <w:spacing w:line="276" w:lineRule="auto"/>
        <w:ind w:left="900" w:hanging="270"/>
      </w:pPr>
      <w:r>
        <w:t>1.</w:t>
      </w:r>
      <w:r>
        <w:tab/>
        <w:t>What are the 5 principles that make up the ‘statistical way of thinking?’</w:t>
      </w:r>
    </w:p>
    <w:p w:rsidR="001176E2" w:rsidRDefault="001176E2" w:rsidP="001176E2">
      <w:pPr>
        <w:tabs>
          <w:tab w:val="left" w:pos="900"/>
        </w:tabs>
        <w:spacing w:line="276" w:lineRule="auto"/>
      </w:pPr>
    </w:p>
    <w:p w:rsidR="001176E2" w:rsidRDefault="00301EAC" w:rsidP="001176E2">
      <w:pPr>
        <w:spacing w:after="80" w:line="276" w:lineRule="auto"/>
        <w:ind w:left="270"/>
      </w:pPr>
      <w:r>
        <w:t xml:space="preserve">Fast Passes/Slow </w:t>
      </w:r>
      <w:r w:rsidR="001176E2">
        <w:t>Mergers</w:t>
      </w:r>
    </w:p>
    <w:p w:rsidR="00C601B5" w:rsidRDefault="001176E2" w:rsidP="001176E2">
      <w:pPr>
        <w:tabs>
          <w:tab w:val="left" w:pos="900"/>
        </w:tabs>
        <w:spacing w:line="276" w:lineRule="auto"/>
        <w:ind w:left="900" w:hanging="270"/>
      </w:pPr>
      <w:r>
        <w:t>2.</w:t>
      </w:r>
      <w:r>
        <w:tab/>
      </w:r>
      <w:r w:rsidR="00C601B5">
        <w:t xml:space="preserve">How did the Disney </w:t>
      </w:r>
      <w:proofErr w:type="spellStart"/>
      <w:r w:rsidR="00C601B5">
        <w:t>Imagineers</w:t>
      </w:r>
      <w:proofErr w:type="spellEnd"/>
      <w:r w:rsidR="00C601B5">
        <w:t xml:space="preserve"> and/or MN/DoT decrease variability? Why </w:t>
      </w:r>
      <w:r w:rsidR="00D12A6E">
        <w:t>did they choose to look at variability over averages</w:t>
      </w:r>
      <w:r w:rsidR="00C601B5">
        <w:t>?</w:t>
      </w:r>
    </w:p>
    <w:p w:rsidR="00C601B5" w:rsidRDefault="00C601B5" w:rsidP="00C601B5">
      <w:pPr>
        <w:tabs>
          <w:tab w:val="left" w:pos="900"/>
        </w:tabs>
        <w:spacing w:line="276" w:lineRule="auto"/>
      </w:pPr>
      <w:r>
        <w:t xml:space="preserve">  </w:t>
      </w:r>
    </w:p>
    <w:p w:rsidR="00C601B5" w:rsidRDefault="00C601B5" w:rsidP="00C601B5">
      <w:pPr>
        <w:spacing w:after="80" w:line="276" w:lineRule="auto"/>
        <w:ind w:left="270"/>
      </w:pPr>
      <w:r>
        <w:t>Bagged Spinach/Bad Score</w:t>
      </w:r>
    </w:p>
    <w:p w:rsidR="00C601B5" w:rsidRDefault="00C601B5" w:rsidP="00C601B5">
      <w:pPr>
        <w:tabs>
          <w:tab w:val="left" w:pos="900"/>
        </w:tabs>
        <w:spacing w:line="276" w:lineRule="auto"/>
        <w:ind w:left="900" w:hanging="270"/>
      </w:pPr>
      <w:r>
        <w:t>3</w:t>
      </w:r>
      <w:r w:rsidR="00301EAC">
        <w:t>.</w:t>
      </w:r>
      <w:r w:rsidR="00301EAC">
        <w:tab/>
        <w:t xml:space="preserve">In Oregon, 4 out of the 5 </w:t>
      </w:r>
      <w:r w:rsidR="00301EAC" w:rsidRPr="00301EAC">
        <w:rPr>
          <w:i/>
        </w:rPr>
        <w:t>E. coli</w:t>
      </w:r>
      <w:r w:rsidR="00301EAC">
        <w:t xml:space="preserve"> patients ate bagged spinach. </w:t>
      </w:r>
      <w:r w:rsidR="00B71BD5">
        <w:t>Why</w:t>
      </w:r>
      <w:r w:rsidR="00301EAC">
        <w:t xml:space="preserve"> was this result deemed unlikely</w:t>
      </w:r>
      <w:r>
        <w:t>?</w:t>
      </w:r>
    </w:p>
    <w:p w:rsidR="00B71BD5" w:rsidRDefault="00B71BD5" w:rsidP="00C601B5">
      <w:pPr>
        <w:tabs>
          <w:tab w:val="left" w:pos="900"/>
        </w:tabs>
        <w:spacing w:line="276" w:lineRule="auto"/>
        <w:ind w:left="900" w:hanging="270"/>
      </w:pPr>
      <w:r>
        <w:t>4.</w:t>
      </w:r>
      <w:r>
        <w:tab/>
        <w:t>Critics of credit scores argue that ‘scoring models should employ only characteristics that have a proven causal relationship with failure to repay scores.’ How did credit modelers respond? Which argument do you agree with?</w:t>
      </w:r>
      <w:r w:rsidR="00E9711A">
        <w:t xml:space="preserve"> Explain rationale.</w:t>
      </w:r>
    </w:p>
    <w:p w:rsidR="00C601B5" w:rsidRDefault="00C601B5" w:rsidP="00C601B5">
      <w:pPr>
        <w:tabs>
          <w:tab w:val="left" w:pos="900"/>
        </w:tabs>
        <w:spacing w:line="276" w:lineRule="auto"/>
      </w:pPr>
      <w:r>
        <w:t xml:space="preserve">  </w:t>
      </w:r>
    </w:p>
    <w:p w:rsidR="00C601B5" w:rsidRDefault="00C601B5" w:rsidP="00C601B5">
      <w:pPr>
        <w:spacing w:after="80" w:line="276" w:lineRule="auto"/>
        <w:ind w:left="270"/>
      </w:pPr>
      <w:r>
        <w:t>Item Bank/Risk Pool</w:t>
      </w:r>
    </w:p>
    <w:p w:rsidR="00C601B5" w:rsidRDefault="00B71BD5" w:rsidP="00C601B5">
      <w:pPr>
        <w:tabs>
          <w:tab w:val="left" w:pos="900"/>
        </w:tabs>
        <w:spacing w:line="276" w:lineRule="auto"/>
        <w:ind w:left="900" w:hanging="270"/>
      </w:pPr>
      <w:r>
        <w:t>5</w:t>
      </w:r>
      <w:r w:rsidR="00C601B5">
        <w:t>.</w:t>
      </w:r>
      <w:r w:rsidR="00C601B5">
        <w:tab/>
      </w:r>
      <w:r w:rsidR="0025604C">
        <w:t>What is J. Patrick Rooney’s “Golden Rule Settlement?” What does it teach us about grouping?</w:t>
      </w:r>
    </w:p>
    <w:p w:rsidR="0025604C" w:rsidRDefault="0025604C" w:rsidP="0025604C">
      <w:pPr>
        <w:tabs>
          <w:tab w:val="left" w:pos="900"/>
        </w:tabs>
        <w:spacing w:line="276" w:lineRule="auto"/>
        <w:ind w:left="900" w:hanging="270"/>
      </w:pPr>
      <w:r>
        <w:t>6.</w:t>
      </w:r>
      <w:r>
        <w:tab/>
        <w:t>How did insurers change to create ‘fair’ property insurance in Florida?</w:t>
      </w:r>
    </w:p>
    <w:p w:rsidR="00C601B5" w:rsidRDefault="00C601B5" w:rsidP="00C601B5">
      <w:pPr>
        <w:tabs>
          <w:tab w:val="left" w:pos="900"/>
        </w:tabs>
        <w:spacing w:line="276" w:lineRule="auto"/>
      </w:pPr>
      <w:r>
        <w:t xml:space="preserve">  </w:t>
      </w:r>
    </w:p>
    <w:p w:rsidR="00C601B5" w:rsidRDefault="00B71BD5" w:rsidP="00C601B5">
      <w:pPr>
        <w:spacing w:after="80" w:line="276" w:lineRule="auto"/>
        <w:ind w:left="270"/>
      </w:pPr>
      <w:r>
        <w:t>Timid Testers/Magic Lassos</w:t>
      </w:r>
    </w:p>
    <w:p w:rsidR="00C601B5" w:rsidRDefault="0025604C" w:rsidP="00C601B5">
      <w:pPr>
        <w:tabs>
          <w:tab w:val="left" w:pos="900"/>
        </w:tabs>
        <w:spacing w:line="276" w:lineRule="auto"/>
        <w:ind w:left="900" w:hanging="270"/>
      </w:pPr>
      <w:r>
        <w:t>7</w:t>
      </w:r>
      <w:r w:rsidR="00C601B5">
        <w:t>.</w:t>
      </w:r>
      <w:r w:rsidR="00C601B5">
        <w:tab/>
      </w:r>
      <w:r>
        <w:t xml:space="preserve">Why are false negatives important in doping for athletes? </w:t>
      </w:r>
      <w:r w:rsidR="00E9711A">
        <w:t>Why can’t testers just decrease the number of false negatives to catch more cheaters?</w:t>
      </w:r>
    </w:p>
    <w:p w:rsidR="00C601B5" w:rsidRDefault="00C601B5" w:rsidP="00C601B5">
      <w:pPr>
        <w:tabs>
          <w:tab w:val="left" w:pos="900"/>
        </w:tabs>
        <w:spacing w:line="276" w:lineRule="auto"/>
      </w:pPr>
      <w:r>
        <w:t xml:space="preserve">  </w:t>
      </w:r>
    </w:p>
    <w:p w:rsidR="00B71BD5" w:rsidRDefault="00B71BD5" w:rsidP="00B71BD5">
      <w:pPr>
        <w:spacing w:after="80" w:line="276" w:lineRule="auto"/>
        <w:ind w:left="270"/>
      </w:pPr>
      <w:r>
        <w:t>Jet Crashes/Jackpots</w:t>
      </w:r>
    </w:p>
    <w:p w:rsidR="001176E2" w:rsidRDefault="0025604C" w:rsidP="00AA0C43">
      <w:pPr>
        <w:tabs>
          <w:tab w:val="left" w:pos="900"/>
        </w:tabs>
        <w:spacing w:line="276" w:lineRule="auto"/>
        <w:ind w:left="900" w:hanging="270"/>
      </w:pPr>
      <w:r>
        <w:t>8</w:t>
      </w:r>
      <w:r w:rsidR="00B71BD5">
        <w:t>.</w:t>
      </w:r>
      <w:r w:rsidR="00B71BD5">
        <w:tab/>
      </w:r>
      <w:r w:rsidR="00E9711A">
        <w:t xml:space="preserve">How do the Nantucket airplane crashes explain the statement in the book, “No one ever gets to see the whole picture, so the key is </w:t>
      </w:r>
      <w:r w:rsidR="00E9711A" w:rsidRPr="00E9711A">
        <w:t>to know what you don’t know</w:t>
      </w:r>
      <w:r w:rsidR="00E9711A">
        <w:t>?”</w:t>
      </w:r>
    </w:p>
    <w:sectPr w:rsidR="001176E2" w:rsidSect="00256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70CC"/>
    <w:multiLevelType w:val="hybridMultilevel"/>
    <w:tmpl w:val="C3B47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67D0F"/>
    <w:multiLevelType w:val="hybridMultilevel"/>
    <w:tmpl w:val="08865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27"/>
    <w:rsid w:val="00046BAA"/>
    <w:rsid w:val="000A2E33"/>
    <w:rsid w:val="000E3C83"/>
    <w:rsid w:val="001176E2"/>
    <w:rsid w:val="00163318"/>
    <w:rsid w:val="001A291E"/>
    <w:rsid w:val="001C75B8"/>
    <w:rsid w:val="001F173A"/>
    <w:rsid w:val="00201D7B"/>
    <w:rsid w:val="0025604C"/>
    <w:rsid w:val="002C1B96"/>
    <w:rsid w:val="00301EAC"/>
    <w:rsid w:val="00367841"/>
    <w:rsid w:val="00436232"/>
    <w:rsid w:val="00452F50"/>
    <w:rsid w:val="004549B4"/>
    <w:rsid w:val="00484AD7"/>
    <w:rsid w:val="004B0BAF"/>
    <w:rsid w:val="004B4474"/>
    <w:rsid w:val="004B7DC1"/>
    <w:rsid w:val="005117D7"/>
    <w:rsid w:val="005B15C9"/>
    <w:rsid w:val="005D3B6F"/>
    <w:rsid w:val="005F0B17"/>
    <w:rsid w:val="00651827"/>
    <w:rsid w:val="007746B7"/>
    <w:rsid w:val="007758C8"/>
    <w:rsid w:val="00786D92"/>
    <w:rsid w:val="0080492F"/>
    <w:rsid w:val="00846CAE"/>
    <w:rsid w:val="00893B89"/>
    <w:rsid w:val="008A0353"/>
    <w:rsid w:val="008A6FBE"/>
    <w:rsid w:val="008C38F2"/>
    <w:rsid w:val="008F1123"/>
    <w:rsid w:val="00907019"/>
    <w:rsid w:val="0090704E"/>
    <w:rsid w:val="0096752B"/>
    <w:rsid w:val="00A20378"/>
    <w:rsid w:val="00A27E0F"/>
    <w:rsid w:val="00A52C27"/>
    <w:rsid w:val="00A572ED"/>
    <w:rsid w:val="00A66E29"/>
    <w:rsid w:val="00AA0C43"/>
    <w:rsid w:val="00AB3F01"/>
    <w:rsid w:val="00AC7C2C"/>
    <w:rsid w:val="00AE1523"/>
    <w:rsid w:val="00AE34E1"/>
    <w:rsid w:val="00AE73A3"/>
    <w:rsid w:val="00B07425"/>
    <w:rsid w:val="00B1100E"/>
    <w:rsid w:val="00B56D7A"/>
    <w:rsid w:val="00B71BD5"/>
    <w:rsid w:val="00BE0E6B"/>
    <w:rsid w:val="00C42AA1"/>
    <w:rsid w:val="00C477D6"/>
    <w:rsid w:val="00C601B5"/>
    <w:rsid w:val="00CA7E5B"/>
    <w:rsid w:val="00D05806"/>
    <w:rsid w:val="00D12A6E"/>
    <w:rsid w:val="00D6595A"/>
    <w:rsid w:val="00D65F0E"/>
    <w:rsid w:val="00D81FF7"/>
    <w:rsid w:val="00D946C8"/>
    <w:rsid w:val="00DE585A"/>
    <w:rsid w:val="00E335F7"/>
    <w:rsid w:val="00E60BA2"/>
    <w:rsid w:val="00E9711A"/>
    <w:rsid w:val="00E97150"/>
    <w:rsid w:val="00EE4885"/>
    <w:rsid w:val="00F61A06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hprofessional.com/covers/Jpeg_140-wide/0071626530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90DD-02FF-4B7D-892E-DA85DBAF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2010</vt:lpstr>
    </vt:vector>
  </TitlesOfParts>
  <Company>Chicago Public Schools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2010</dc:title>
  <dc:creator>Scott Galson</dc:creator>
  <cp:lastModifiedBy>Meredith Wroblewski</cp:lastModifiedBy>
  <cp:revision>4</cp:revision>
  <cp:lastPrinted>2013-05-31T16:35:00Z</cp:lastPrinted>
  <dcterms:created xsi:type="dcterms:W3CDTF">2013-06-12T03:40:00Z</dcterms:created>
  <dcterms:modified xsi:type="dcterms:W3CDTF">2013-06-12T19:43:00Z</dcterms:modified>
</cp:coreProperties>
</file>